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b/>
          <w:color w:val="000000"/>
          <w:kern w:val="1"/>
          <w:sz w:val="28"/>
          <w:szCs w:val="28"/>
          <w:lang w:eastAsia="zh-CN" w:bidi="hi-IN"/>
        </w:rPr>
      </w:pPr>
      <w:r w:rsidRPr="0020241C">
        <w:rPr>
          <w:rFonts w:ascii="Liberation Serif" w:eastAsia="Arial" w:hAnsi="Liberation Serif" w:cs="Mangal"/>
          <w:b/>
          <w:color w:val="000000"/>
          <w:kern w:val="1"/>
          <w:sz w:val="28"/>
          <w:szCs w:val="28"/>
          <w:lang w:eastAsia="zh-CN" w:bidi="hi-IN"/>
        </w:rPr>
        <w:t xml:space="preserve">  </w:t>
      </w:r>
      <w:r w:rsidRPr="0020241C">
        <w:rPr>
          <w:rFonts w:ascii="Liberation Serif" w:eastAsia="Arial" w:hAnsi="Liberation Serif" w:cs="Mangal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1F9054E7" wp14:editId="7F15F3D0">
            <wp:extent cx="733425" cy="800100"/>
            <wp:effectExtent l="0" t="0" r="9525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 xml:space="preserve"> БЕРЕЗОВСКИЙ СЕЛЬСКИЙ СОВЕТ </w:t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>РАЗДОЛЬНЕНСКОГО РАЙОНА</w:t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>РЕСПУБЛИКИ КРЫМ</w:t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b/>
          <w:kern w:val="1"/>
          <w:sz w:val="28"/>
          <w:szCs w:val="28"/>
          <w:lang w:eastAsia="uk-UA" w:bidi="hi-IN"/>
        </w:rPr>
      </w:pPr>
      <w:r w:rsidRPr="0020241C">
        <w:rPr>
          <w:rFonts w:ascii="Liberation Serif" w:eastAsia="Arial" w:hAnsi="Liberation Serif" w:cs="Mangal"/>
          <w:b/>
          <w:kern w:val="1"/>
          <w:sz w:val="28"/>
          <w:szCs w:val="28"/>
          <w:lang w:eastAsia="uk-UA" w:bidi="hi-IN"/>
        </w:rPr>
        <w:t xml:space="preserve"> 53 (внеочередное) заседание 2 созыва</w:t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240" w:lineRule="auto"/>
        <w:ind w:left="431" w:hanging="431"/>
        <w:jc w:val="center"/>
        <w:rPr>
          <w:rFonts w:ascii="Liberation Serif" w:eastAsia="Arial" w:hAnsi="Liberation Serif" w:cs="Mangal"/>
          <w:b/>
          <w:kern w:val="1"/>
          <w:sz w:val="28"/>
          <w:szCs w:val="24"/>
          <w:lang w:eastAsia="zh-CN" w:bidi="hi-IN"/>
        </w:rPr>
      </w:pPr>
      <w:r w:rsidRPr="0020241C">
        <w:rPr>
          <w:rFonts w:ascii="Liberation Serif" w:eastAsia="Arial" w:hAnsi="Liberation Serif" w:cs="Mangal"/>
          <w:b/>
          <w:kern w:val="1"/>
          <w:sz w:val="28"/>
          <w:szCs w:val="24"/>
          <w:lang w:eastAsia="zh-CN" w:bidi="hi-IN"/>
        </w:rPr>
        <w:t>РЕШЕНИЕ</w:t>
      </w:r>
    </w:p>
    <w:p w:rsidR="001034EA" w:rsidRPr="0020241C" w:rsidRDefault="001034EA" w:rsidP="001034EA">
      <w:pPr>
        <w:widowControl w:val="0"/>
        <w:numPr>
          <w:ilvl w:val="0"/>
          <w:numId w:val="6"/>
        </w:numPr>
        <w:suppressAutoHyphens/>
        <w:spacing w:after="0" w:line="351" w:lineRule="exact"/>
        <w:rPr>
          <w:rFonts w:ascii="Liberation Serif" w:eastAsia="Arial Unicode MS" w:hAnsi="Liberation Serif" w:cs="Arial Unicode MS"/>
          <w:color w:val="FF0000"/>
          <w:kern w:val="1"/>
          <w:sz w:val="24"/>
          <w:szCs w:val="24"/>
          <w:lang w:eastAsia="zh-CN" w:bidi="hi-IN"/>
        </w:rPr>
      </w:pPr>
    </w:p>
    <w:p w:rsidR="001034EA" w:rsidRPr="0020241C" w:rsidRDefault="001034EA" w:rsidP="00103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8"/>
          <w:szCs w:val="24"/>
          <w:lang w:eastAsia="zh-CN" w:bidi="hi-IN"/>
        </w:rPr>
      </w:pPr>
      <w:r w:rsidRPr="0020241C">
        <w:rPr>
          <w:rFonts w:ascii="Liberation Serif" w:eastAsia="Arial" w:hAnsi="Liberation Serif" w:cs="Mangal"/>
          <w:kern w:val="1"/>
          <w:sz w:val="28"/>
          <w:szCs w:val="24"/>
          <w:lang w:eastAsia="zh-CN" w:bidi="hi-IN"/>
        </w:rPr>
        <w:t xml:space="preserve"> 09.02.2023 </w:t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>года</w:t>
      </w:r>
      <w:r w:rsidRPr="0020241C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ab/>
      </w:r>
      <w:r w:rsidRPr="0020241C">
        <w:rPr>
          <w:rFonts w:ascii="Liberation Serif" w:eastAsia="Arial" w:hAnsi="Liberation Serif" w:cs="Mangal"/>
          <w:kern w:val="1"/>
          <w:sz w:val="28"/>
          <w:szCs w:val="24"/>
          <w:lang w:eastAsia="zh-CN" w:bidi="hi-IN"/>
        </w:rPr>
        <w:t>№ 33</w:t>
      </w:r>
      <w:r>
        <w:rPr>
          <w:rFonts w:ascii="Liberation Serif" w:eastAsia="Arial" w:hAnsi="Liberation Serif" w:cs="Mangal"/>
          <w:kern w:val="1"/>
          <w:sz w:val="28"/>
          <w:szCs w:val="24"/>
          <w:lang w:eastAsia="zh-CN" w:bidi="hi-IN"/>
        </w:rPr>
        <w:t>6</w:t>
      </w:r>
    </w:p>
    <w:p w:rsidR="001034EA" w:rsidRPr="0020241C" w:rsidRDefault="001034EA" w:rsidP="001034EA">
      <w:pPr>
        <w:widowControl w:val="0"/>
        <w:suppressAutoHyphens/>
        <w:spacing w:after="0" w:line="240" w:lineRule="auto"/>
        <w:jc w:val="center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  <w:r w:rsidRPr="0020241C"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  <w:t>с. Березовка</w:t>
      </w:r>
    </w:p>
    <w:p w:rsidR="001034EA" w:rsidRPr="0020241C" w:rsidRDefault="001034EA" w:rsidP="001034EA">
      <w:pPr>
        <w:widowControl w:val="0"/>
        <w:suppressAutoHyphens/>
        <w:spacing w:after="0" w:line="240" w:lineRule="auto"/>
        <w:jc w:val="center"/>
        <w:rPr>
          <w:rFonts w:ascii="Liberation Serif" w:eastAsia="Arial" w:hAnsi="Liberation Serif" w:cs="Mangal"/>
          <w:kern w:val="1"/>
          <w:sz w:val="28"/>
          <w:szCs w:val="28"/>
          <w:lang w:eastAsia="zh-CN" w:bidi="hi-IN"/>
        </w:rPr>
      </w:pPr>
    </w:p>
    <w:p w:rsid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 w:rsidRPr="002024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решение Березовского сельского совета от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01</w:t>
      </w:r>
      <w:r w:rsidRPr="002024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2024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r w:rsidRPr="002024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№ 93 «Об ут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верждении Положения о бюджетном </w:t>
      </w:r>
      <w:r w:rsidRPr="002024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процессе в Березовском сельском поселении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» (в редакции решений от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01.03.2021 № 153; от 29.09.2021 № 211)</w:t>
      </w:r>
    </w:p>
    <w:p w:rsidR="00471417" w:rsidRPr="00983B18" w:rsidRDefault="00471417" w:rsidP="001A6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Березовское сельское поселение Раздольненского района Республики Крым, Березовский сельский совет</w:t>
      </w:r>
    </w:p>
    <w:p w:rsidR="001034EA" w:rsidRDefault="001034EA" w:rsidP="001034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034EA" w:rsidRPr="001034EA" w:rsidRDefault="001034EA" w:rsidP="001034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4EA" w:rsidRDefault="001034EA" w:rsidP="001034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34E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Pr="001034E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Внести в решение Березовского сельского совета</w:t>
      </w:r>
      <w:r w:rsidRPr="001034EA">
        <w:rPr>
          <w:rFonts w:ascii="Times New Roman" w:eastAsiaTheme="minorEastAsia" w:hAnsi="Times New Roman"/>
          <w:color w:val="7030A0"/>
          <w:sz w:val="28"/>
          <w:szCs w:val="28"/>
          <w:lang w:eastAsia="ru-RU"/>
        </w:rPr>
        <w:t xml:space="preserve"> </w:t>
      </w:r>
      <w:r w:rsidRPr="001034EA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Pr="001034EA">
        <w:rPr>
          <w:rFonts w:ascii="Times New Roman" w:eastAsiaTheme="minorEastAsia" w:hAnsi="Times New Roman"/>
          <w:sz w:val="28"/>
          <w:szCs w:val="28"/>
          <w:lang w:eastAsia="uk-UA"/>
        </w:rPr>
        <w:t>01.06.2020 № 93 «Об утверждении Положения о бюджетном процессе в Березовском сельском поселении» (в редакции решений от 01.03.2021 № 153; от 29.09.2021 № 211)</w:t>
      </w:r>
      <w:r w:rsidRPr="001034E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следующие изменения:</w:t>
      </w:r>
    </w:p>
    <w:p w:rsidR="001034EA" w:rsidRPr="001034EA" w:rsidRDefault="001034EA" w:rsidP="001034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widowControl w:val="0"/>
        <w:numPr>
          <w:ilvl w:val="1"/>
          <w:numId w:val="7"/>
        </w:numPr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34EA">
        <w:rPr>
          <w:rFonts w:ascii="Times New Roman" w:eastAsiaTheme="minorEastAsia" w:hAnsi="Times New Roman"/>
          <w:b/>
          <w:sz w:val="28"/>
          <w:szCs w:val="28"/>
          <w:lang w:eastAsia="ru-RU"/>
        </w:rPr>
        <w:t>в приложении к решению:</w:t>
      </w:r>
    </w:p>
    <w:p w:rsid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417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а) п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ункты 8, 9 статьи 7 изложить в 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следующей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Pr="00983B18" w:rsidRDefault="001A65A1" w:rsidP="001034EA">
      <w:pPr>
        <w:pStyle w:val="aa"/>
        <w:shd w:val="clear" w:color="auto" w:fill="FFFFFF"/>
        <w:suppressAutoHyphens w:val="0"/>
        <w:spacing w:before="0" w:after="0"/>
        <w:jc w:val="both"/>
        <w:rPr>
          <w:sz w:val="28"/>
          <w:szCs w:val="28"/>
        </w:rPr>
      </w:pPr>
      <w:r w:rsidRPr="00983B18">
        <w:rPr>
          <w:sz w:val="28"/>
          <w:szCs w:val="28"/>
        </w:rPr>
        <w:t xml:space="preserve">«8. </w:t>
      </w:r>
      <w:r w:rsidR="008A00CD" w:rsidRPr="00983B18">
        <w:rPr>
          <w:sz w:val="28"/>
          <w:szCs w:val="28"/>
        </w:rPr>
        <w:t>Главный администратор доходов бюджета обладает бюджетными полномочиями: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B18">
        <w:rPr>
          <w:rFonts w:ascii="Times New Roman" w:hAnsi="Times New Roman"/>
          <w:sz w:val="28"/>
          <w:szCs w:val="28"/>
        </w:rPr>
        <w:t>формирует </w:t>
      </w:r>
      <w:hyperlink r:id="rId6" w:anchor="/document/5430925/entry/0" w:history="1">
        <w:r w:rsidRPr="00983B1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983B18">
        <w:rPr>
          <w:rFonts w:ascii="Times New Roman" w:hAnsi="Times New Roman"/>
          <w:sz w:val="28"/>
          <w:szCs w:val="28"/>
        </w:rPr>
        <w:t> </w:t>
      </w:r>
      <w:r w:rsidRPr="00983B18">
        <w:rPr>
          <w:rFonts w:ascii="Times New Roman" w:hAnsi="Times New Roman"/>
          <w:bCs/>
          <w:sz w:val="28"/>
          <w:szCs w:val="28"/>
        </w:rPr>
        <w:t>подведомственных</w:t>
      </w:r>
      <w:r w:rsidRPr="00983B18">
        <w:rPr>
          <w:rFonts w:ascii="Times New Roman" w:hAnsi="Times New Roman"/>
          <w:sz w:val="28"/>
          <w:szCs w:val="28"/>
        </w:rPr>
        <w:t xml:space="preserve"> ему администраторов доходов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представляет сведения для составления и ведения кассового плана;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lastRenderedPageBreak/>
        <w:t>утверждает </w:t>
      </w:r>
      <w:hyperlink r:id="rId7" w:anchor="/multilink/12112604/paragraph/50618174/number/0" w:history="1">
        <w:r w:rsidRPr="00983B18">
          <w:rPr>
            <w:rFonts w:ascii="Times New Roman" w:hAnsi="Times New Roman"/>
            <w:bCs/>
            <w:sz w:val="28"/>
            <w:szCs w:val="28"/>
          </w:rPr>
          <w:t>методику</w:t>
        </w:r>
      </w:hyperlink>
      <w:r w:rsidRPr="00983B18">
        <w:rPr>
          <w:rFonts w:ascii="Times New Roman" w:hAnsi="Times New Roman"/>
          <w:bCs/>
          <w:sz w:val="28"/>
          <w:szCs w:val="28"/>
        </w:rPr>
        <w:t> прогнозирования поступлений доходов в бюджет в соответствии с </w:t>
      </w:r>
      <w:hyperlink r:id="rId8" w:anchor="/document/71430606/entry/1000" w:history="1">
        <w:r w:rsidRPr="00983B18">
          <w:rPr>
            <w:rFonts w:ascii="Times New Roman" w:hAnsi="Times New Roman"/>
            <w:bCs/>
            <w:sz w:val="28"/>
            <w:szCs w:val="28"/>
          </w:rPr>
          <w:t>общими требованиями</w:t>
        </w:r>
      </w:hyperlink>
      <w:r w:rsidRPr="00983B18">
        <w:rPr>
          <w:rFonts w:ascii="Times New Roman" w:hAnsi="Times New Roman"/>
          <w:bCs/>
          <w:sz w:val="28"/>
          <w:szCs w:val="28"/>
        </w:rPr>
        <w:t> к такой методике, установленными Правительством Российской Федерации;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Администратор доходов бюджета обладает следующими бюджетными полномочиями: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9" w:anchor="/document/74263920/entry/1028" w:history="1">
        <w:r w:rsidRPr="00983B18">
          <w:rPr>
            <w:rFonts w:ascii="Times New Roman" w:hAnsi="Times New Roman"/>
            <w:bCs/>
            <w:sz w:val="28"/>
            <w:szCs w:val="28"/>
          </w:rPr>
          <w:t>порядке</w:t>
        </w:r>
      </w:hyperlink>
      <w:r w:rsidRPr="00983B18">
        <w:rPr>
          <w:rFonts w:ascii="Times New Roman" w:hAnsi="Times New Roman"/>
          <w:bCs/>
          <w:sz w:val="28"/>
          <w:szCs w:val="28"/>
        </w:rPr>
        <w:t>, установленном Министерством финансов Российской Федерации;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0" w:anchor="/document/12177515/entry/0" w:history="1">
        <w:r w:rsidRPr="00983B18">
          <w:rPr>
            <w:rFonts w:ascii="Times New Roman" w:hAnsi="Times New Roman"/>
            <w:bCs/>
            <w:sz w:val="28"/>
            <w:szCs w:val="28"/>
          </w:rPr>
          <w:t>Федеральном законом</w:t>
        </w:r>
      </w:hyperlink>
      <w:r w:rsidRPr="00983B18">
        <w:rPr>
          <w:rFonts w:ascii="Times New Roman" w:hAnsi="Times New Roman"/>
          <w:bCs/>
          <w:sz w:val="28"/>
          <w:szCs w:val="28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9. Главный администратор источников финансирования дефицита бюджета обладает следующими бюджетными полномочиями: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формирует </w:t>
      </w:r>
      <w:hyperlink r:id="rId11" w:anchor="/multilink/12112604/paragraph/7542/number/0" w:history="1">
        <w:r w:rsidRPr="00983B18">
          <w:rPr>
            <w:rFonts w:ascii="Times New Roman" w:hAnsi="Times New Roman"/>
            <w:bCs/>
            <w:sz w:val="28"/>
            <w:szCs w:val="28"/>
          </w:rPr>
          <w:t>перечни</w:t>
        </w:r>
      </w:hyperlink>
      <w:r w:rsidRPr="00983B18">
        <w:rPr>
          <w:rFonts w:ascii="Times New Roman" w:hAnsi="Times New Roman"/>
          <w:bCs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lastRenderedPageBreak/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2" w:anchor="/document/12180625/entry/0" w:history="1">
        <w:r w:rsidRPr="00983B18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983B18">
        <w:rPr>
          <w:rFonts w:ascii="Times New Roman" w:hAnsi="Times New Roman"/>
          <w:bCs/>
          <w:sz w:val="28"/>
          <w:szCs w:val="28"/>
        </w:rPr>
        <w:t> Российской Федерации о таможенном регулировании);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утверждает </w:t>
      </w:r>
      <w:hyperlink r:id="rId13" w:anchor="/multilink/12112604/paragraph/50618178/number/0" w:history="1">
        <w:r w:rsidRPr="00983B18">
          <w:rPr>
            <w:rFonts w:ascii="Times New Roman" w:hAnsi="Times New Roman"/>
            <w:bCs/>
            <w:sz w:val="28"/>
            <w:szCs w:val="28"/>
          </w:rPr>
          <w:t>методику</w:t>
        </w:r>
      </w:hyperlink>
      <w:r w:rsidRPr="00983B18">
        <w:rPr>
          <w:rFonts w:ascii="Times New Roman" w:hAnsi="Times New Roman"/>
          <w:bCs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4" w:anchor="/document/71409728/entry/1000" w:history="1">
        <w:r w:rsidRPr="00983B18">
          <w:rPr>
            <w:rFonts w:ascii="Times New Roman" w:hAnsi="Times New Roman"/>
            <w:bCs/>
            <w:sz w:val="28"/>
            <w:szCs w:val="28"/>
          </w:rPr>
          <w:t>общими требованиями</w:t>
        </w:r>
      </w:hyperlink>
      <w:r w:rsidRPr="00983B18">
        <w:rPr>
          <w:rFonts w:ascii="Times New Roman" w:hAnsi="Times New Roman"/>
          <w:bCs/>
          <w:sz w:val="28"/>
          <w:szCs w:val="28"/>
        </w:rPr>
        <w:t> к такой методике, установленными Правительством Российской Федерации;</w:t>
      </w:r>
    </w:p>
    <w:p w:rsidR="008A00CD" w:rsidRPr="00983B18" w:rsidRDefault="001034EA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5" w:anchor="/multilink/12112604/paragraph/52689526/number/0" w:history="1">
        <w:r w:rsidR="008A00CD" w:rsidRPr="00983B18">
          <w:rPr>
            <w:rFonts w:ascii="Times New Roman" w:hAnsi="Times New Roman"/>
            <w:bCs/>
            <w:sz w:val="28"/>
            <w:szCs w:val="28"/>
          </w:rPr>
          <w:t>составляет</w:t>
        </w:r>
      </w:hyperlink>
      <w:r w:rsidR="008A00CD" w:rsidRPr="00983B18">
        <w:rPr>
          <w:rFonts w:ascii="Times New Roman" w:hAnsi="Times New Roman"/>
          <w:bCs/>
          <w:sz w:val="28"/>
          <w:szCs w:val="28"/>
        </w:rPr>
        <w:t> обоснования бюджетных ассигнований.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Администратор источников финансирования дефицита бюджета обладает следующими бюджетными полномочиями: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16" w:anchor="/document/12180625/entry/0" w:history="1">
        <w:r w:rsidRPr="00983B18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983B18">
        <w:rPr>
          <w:rFonts w:ascii="Times New Roman" w:hAnsi="Times New Roman"/>
          <w:bCs/>
          <w:sz w:val="28"/>
          <w:szCs w:val="28"/>
        </w:rPr>
        <w:t> Российской Федерации о таможенном регулировании);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формирует и представляет бюджетную отчетность;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8A00CD" w:rsidRPr="00983B18" w:rsidRDefault="008A00CD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1A65A1" w:rsidRPr="00983B18">
        <w:rPr>
          <w:rFonts w:ascii="Times New Roman" w:hAnsi="Times New Roman"/>
          <w:bCs/>
          <w:sz w:val="28"/>
          <w:szCs w:val="28"/>
        </w:rPr>
        <w:t>»</w:t>
      </w:r>
      <w:r w:rsidRPr="00983B18">
        <w:rPr>
          <w:rFonts w:ascii="Times New Roman" w:hAnsi="Times New Roman"/>
          <w:bCs/>
          <w:sz w:val="28"/>
          <w:szCs w:val="28"/>
        </w:rPr>
        <w:t>.</w:t>
      </w:r>
    </w:p>
    <w:p w:rsidR="001A65A1" w:rsidRPr="00983B18" w:rsidRDefault="001A65A1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00CD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б) а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бзац второй пункта 3 статьи 8 изложить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следующей 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редакции: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Pr="00983B18" w:rsidRDefault="001A65A1" w:rsidP="001034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3B18">
        <w:rPr>
          <w:rFonts w:ascii="Times New Roman" w:hAnsi="Times New Roman"/>
          <w:bCs/>
          <w:sz w:val="28"/>
          <w:szCs w:val="28"/>
        </w:rPr>
        <w:t>«</w:t>
      </w:r>
      <w:r w:rsidR="008A00CD" w:rsidRPr="00983B18">
        <w:rPr>
          <w:rFonts w:ascii="Times New Roman" w:hAnsi="Times New Roman"/>
          <w:bCs/>
          <w:sz w:val="28"/>
          <w:szCs w:val="28"/>
        </w:rPr>
        <w:t>Неналоговые доходы бюджета формируются в соответствии со статьями 41, 42, 46, 58, 63  Бюджетного кодекса РФ</w:t>
      </w:r>
      <w:r w:rsidRPr="00983B18">
        <w:rPr>
          <w:rFonts w:ascii="Times New Roman" w:hAnsi="Times New Roman"/>
          <w:bCs/>
          <w:sz w:val="28"/>
          <w:szCs w:val="28"/>
        </w:rPr>
        <w:t>»</w:t>
      </w:r>
      <w:r w:rsidR="008A00CD" w:rsidRPr="00983B18">
        <w:rPr>
          <w:rFonts w:ascii="Times New Roman" w:hAnsi="Times New Roman"/>
          <w:bCs/>
          <w:sz w:val="28"/>
          <w:szCs w:val="28"/>
        </w:rPr>
        <w:t>.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в) в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абзаце третьем пункта 2 статьи 14 слова</w:t>
      </w:r>
      <w:r w:rsidR="008A00CD"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A00CD" w:rsidRPr="001034EA">
        <w:rPr>
          <w:rFonts w:ascii="Times New Roman" w:hAnsi="Times New Roman"/>
          <w:sz w:val="28"/>
          <w:szCs w:val="28"/>
        </w:rPr>
        <w:t xml:space="preserve">не позднее двух месяцев» </w:t>
      </w:r>
      <w:r w:rsidR="008A00CD" w:rsidRPr="001034EA">
        <w:rPr>
          <w:rFonts w:ascii="Times New Roman" w:hAnsi="Times New Roman"/>
          <w:b/>
          <w:sz w:val="28"/>
          <w:szCs w:val="28"/>
        </w:rPr>
        <w:t>заменить словами</w:t>
      </w:r>
      <w:r w:rsidR="008A00CD" w:rsidRPr="001034EA">
        <w:rPr>
          <w:rFonts w:ascii="Times New Roman" w:hAnsi="Times New Roman"/>
          <w:sz w:val="28"/>
          <w:szCs w:val="28"/>
        </w:rPr>
        <w:t xml:space="preserve"> «не позднее трех месяцев».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0CD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4EA">
        <w:rPr>
          <w:rFonts w:ascii="Times New Roman" w:hAnsi="Times New Roman"/>
          <w:b/>
          <w:sz w:val="28"/>
          <w:szCs w:val="28"/>
        </w:rPr>
        <w:t>г) а</w:t>
      </w:r>
      <w:r w:rsidR="008A00CD" w:rsidRPr="001034EA">
        <w:rPr>
          <w:rFonts w:ascii="Times New Roman" w:hAnsi="Times New Roman"/>
          <w:b/>
          <w:sz w:val="28"/>
          <w:szCs w:val="28"/>
        </w:rPr>
        <w:t>бзац одиннадцатый пункта 7 статьи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00CD" w:rsidRPr="001034EA">
        <w:rPr>
          <w:rFonts w:ascii="Times New Roman" w:hAnsi="Times New Roman"/>
          <w:b/>
          <w:sz w:val="28"/>
          <w:szCs w:val="28"/>
        </w:rPr>
        <w:t>15 после слов</w:t>
      </w:r>
      <w:r w:rsidR="008A00CD" w:rsidRPr="001034EA">
        <w:rPr>
          <w:rFonts w:ascii="Times New Roman" w:hAnsi="Times New Roman"/>
          <w:sz w:val="28"/>
          <w:szCs w:val="28"/>
        </w:rPr>
        <w:t xml:space="preserve"> «верхний предел муниципального внутреннего долга» </w:t>
      </w:r>
      <w:r w:rsidR="008A00CD" w:rsidRPr="001034EA">
        <w:rPr>
          <w:rFonts w:ascii="Times New Roman" w:hAnsi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8A00CD" w:rsidRPr="001034EA">
        <w:rPr>
          <w:rFonts w:ascii="Times New Roman" w:hAnsi="Times New Roman"/>
          <w:sz w:val="28"/>
          <w:szCs w:val="28"/>
        </w:rPr>
        <w:t xml:space="preserve">и (или) верхний предел муниципального внешнего долга»;  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0CD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д) а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бзац пятый пункта 8 статьи 15 изложить в 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следующей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Pr="00983B18" w:rsidRDefault="001A65A1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B18">
        <w:rPr>
          <w:rFonts w:ascii="Times New Roman" w:hAnsi="Times New Roman"/>
          <w:sz w:val="28"/>
          <w:szCs w:val="28"/>
        </w:rPr>
        <w:t>«</w:t>
      </w:r>
      <w:r w:rsidR="008A00CD" w:rsidRPr="00983B18">
        <w:rPr>
          <w:rFonts w:ascii="Times New Roman" w:hAnsi="Times New Roman"/>
          <w:sz w:val="28"/>
          <w:szCs w:val="28"/>
        </w:rPr>
        <w:t>- верхний предел муниципального внутреннего долга и (или) верхний предел муниципального внешнего долга  на 1 января года, следующего за очередным финансовым годом и каждым годом планового периода</w:t>
      </w:r>
      <w:r w:rsidRPr="00983B18">
        <w:rPr>
          <w:rFonts w:ascii="Times New Roman" w:hAnsi="Times New Roman"/>
          <w:sz w:val="28"/>
          <w:szCs w:val="28"/>
        </w:rPr>
        <w:t>»</w:t>
      </w:r>
      <w:r w:rsidR="008A00CD" w:rsidRPr="00983B18">
        <w:rPr>
          <w:rFonts w:ascii="Times New Roman" w:hAnsi="Times New Roman"/>
          <w:sz w:val="28"/>
          <w:szCs w:val="28"/>
        </w:rPr>
        <w:t>;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е) п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о тексту П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риложения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слова</w:t>
      </w:r>
      <w:r w:rsidR="008A00CD"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="008A00CD" w:rsidRPr="001034EA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 xml:space="preserve">ие Администрации», «финансовое </w:t>
      </w:r>
      <w:r w:rsidR="008A00CD" w:rsidRPr="001034EA">
        <w:rPr>
          <w:rFonts w:ascii="Times New Roman" w:hAnsi="Times New Roman"/>
          <w:sz w:val="28"/>
          <w:szCs w:val="28"/>
        </w:rPr>
        <w:t xml:space="preserve">управление» </w:t>
      </w:r>
      <w:r w:rsidR="008A00CD" w:rsidRPr="001034EA">
        <w:rPr>
          <w:rFonts w:ascii="Times New Roman" w:hAnsi="Times New Roman"/>
          <w:b/>
          <w:sz w:val="28"/>
          <w:szCs w:val="28"/>
        </w:rPr>
        <w:t>заменить словами</w:t>
      </w:r>
      <w:r w:rsidR="008A00CD" w:rsidRPr="001034EA">
        <w:rPr>
          <w:rFonts w:ascii="Times New Roman" w:hAnsi="Times New Roman"/>
          <w:sz w:val="28"/>
          <w:szCs w:val="28"/>
        </w:rPr>
        <w:t xml:space="preserve"> «финансовый орган муниципального образования» в соответствующем падеже;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) п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ункт 4 статьи 19 изложить в 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следующей</w:t>
      </w:r>
      <w:r w:rsidR="008A00CD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Pr="00983B18" w:rsidRDefault="001A65A1" w:rsidP="0010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hAnsi="Times New Roman"/>
          <w:sz w:val="28"/>
          <w:szCs w:val="28"/>
        </w:rPr>
        <w:t>«</w:t>
      </w:r>
      <w:r w:rsidR="008A00CD" w:rsidRPr="00983B18">
        <w:rPr>
          <w:rFonts w:ascii="Times New Roman" w:hAnsi="Times New Roman"/>
          <w:sz w:val="28"/>
          <w:szCs w:val="28"/>
        </w:rPr>
        <w:t xml:space="preserve">4. </w:t>
      </w:r>
      <w:r w:rsidR="008A00CD" w:rsidRPr="00983B18">
        <w:rPr>
          <w:rFonts w:ascii="Times New Roman" w:eastAsia="Times New Roman" w:hAnsi="Times New Roman"/>
          <w:sz w:val="28"/>
          <w:szCs w:val="28"/>
          <w:lang w:eastAsia="ru-RU"/>
        </w:rPr>
        <w:t>Казначейское обслуживание исполнения бюджета осуществляется Федеральным казначейством</w:t>
      </w: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00CD" w:rsidRPr="00983B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0CD" w:rsidRPr="00983B18" w:rsidRDefault="008A00CD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CD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) в</w:t>
      </w:r>
      <w:r w:rsidR="001A65A1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абзаце втором статьи 21 слова</w:t>
      </w:r>
      <w:r w:rsidR="001A65A1"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A65A1" w:rsidRPr="001034EA">
        <w:rPr>
          <w:rFonts w:ascii="Times New Roman" w:hAnsi="Times New Roman"/>
          <w:sz w:val="28"/>
          <w:szCs w:val="28"/>
        </w:rPr>
        <w:t xml:space="preserve">со счетов органов Федерального казначейства» </w:t>
      </w:r>
      <w:r w:rsidR="001A65A1" w:rsidRPr="001034EA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="001A65A1" w:rsidRPr="001034EA">
        <w:rPr>
          <w:rFonts w:ascii="Times New Roman" w:hAnsi="Times New Roman"/>
          <w:sz w:val="28"/>
          <w:szCs w:val="28"/>
        </w:rPr>
        <w:t>«</w:t>
      </w:r>
      <w:r w:rsidR="001A65A1" w:rsidRPr="001034EA">
        <w:rPr>
          <w:rFonts w:ascii="Times New Roman" w:hAnsi="Times New Roman"/>
          <w:sz w:val="28"/>
          <w:szCs w:val="28"/>
          <w:shd w:val="clear" w:color="auto" w:fill="FFFFFF"/>
        </w:rPr>
        <w:t>с казначейских счетов для осуществления и отражения операций по учету и распределению поступлений»;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5A1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) в</w:t>
      </w:r>
      <w:r w:rsidR="001A65A1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абзаце шестом статьи 21 слова</w:t>
      </w:r>
      <w:r w:rsidR="001A65A1"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счета Федерального </w:t>
      </w:r>
      <w:r w:rsidR="001A65A1" w:rsidRPr="001034EA">
        <w:rPr>
          <w:rFonts w:ascii="Times New Roman" w:hAnsi="Times New Roman"/>
          <w:sz w:val="28"/>
          <w:szCs w:val="28"/>
        </w:rPr>
        <w:t xml:space="preserve">казначейства, предназначенные» </w:t>
      </w:r>
      <w:r w:rsidR="001A65A1" w:rsidRPr="001034EA">
        <w:rPr>
          <w:rFonts w:ascii="Times New Roman" w:hAnsi="Times New Roman"/>
          <w:b/>
          <w:sz w:val="28"/>
          <w:szCs w:val="28"/>
        </w:rPr>
        <w:t>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A65A1" w:rsidRPr="001034EA">
        <w:rPr>
          <w:rFonts w:ascii="Times New Roman" w:hAnsi="Times New Roman"/>
          <w:sz w:val="28"/>
          <w:szCs w:val="28"/>
          <w:shd w:val="clear" w:color="auto" w:fill="FFFFFF"/>
        </w:rPr>
        <w:t>казначейские счета для осуществления и отражения операций по учету и распределению поступлений»;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65A1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) с</w:t>
      </w:r>
      <w:r w:rsidR="001A65A1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татью 22 изложить в </w:t>
      </w: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следующей</w:t>
      </w:r>
      <w:r w:rsidR="001A65A1"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редакции:</w:t>
      </w:r>
    </w:p>
    <w:p w:rsidR="001034EA" w:rsidRDefault="001A65A1" w:rsidP="001034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B18">
        <w:rPr>
          <w:rFonts w:ascii="Times New Roman" w:hAnsi="Times New Roman"/>
          <w:b/>
          <w:sz w:val="28"/>
          <w:szCs w:val="28"/>
        </w:rPr>
        <w:t>«Статья 22. Исполнение бюджета муниципального образования Березовское сельское поселение Раздольненского района Республики Крым по расходам</w:t>
      </w:r>
    </w:p>
    <w:p w:rsidR="001A65A1" w:rsidRPr="001034EA" w:rsidRDefault="001A65A1" w:rsidP="001034E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по расходам осуществляется в порядке, установленном администрацией Березовского сельского поселения с соблюдением требования ст. 217, 219 Бюджетного кодекса Российской Федерации.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по расходам предусматривает: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принятие и учет бюджетных  и денежных обязательств;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подтверждение денежных обязательств;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санкционирование оплаты денежных обязательств;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подтверждение исполнения денежных обязательств.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E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Получатель бюджетных средств принимает бюджетные обязательства и вносит изменения в ранее при</w:t>
      </w:r>
      <w:r w:rsidR="001034EA">
        <w:rPr>
          <w:rFonts w:ascii="Times New Roman" w:hAnsi="Times New Roman"/>
          <w:sz w:val="28"/>
          <w:szCs w:val="28"/>
          <w:shd w:val="clear" w:color="auto" w:fill="FFFFFF"/>
        </w:rPr>
        <w:t xml:space="preserve">нятые бюджетные обязательства </w:t>
      </w:r>
      <w:proofErr w:type="gramStart"/>
      <w:r w:rsidR="001034EA">
        <w:rPr>
          <w:rFonts w:ascii="Times New Roman" w:hAnsi="Times New Roman"/>
          <w:sz w:val="28"/>
          <w:szCs w:val="28"/>
          <w:shd w:val="clear" w:color="auto" w:fill="FFFFFF"/>
        </w:rPr>
        <w:t>в пределах</w:t>
      </w:r>
      <w:proofErr w:type="gramEnd"/>
      <w:r w:rsidR="00103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доведенных до него лимитов бюджетных обязательств.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EA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EA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. Финансовый орган муниципального образования при постановке на учет бюджетных и денежных обязательств, санкционировании оплаты денежных обязательств осуществляет контроль за: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- не</w:t>
      </w:r>
      <w:r w:rsidR="00103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- 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- наличием документов, подтверждающих возникновение денежного обязательства.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В порядке, установленном финансовым органом, в дополнение к указанной в настоящем пункте информации может определяться иная информация, подлежащая контролю.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за 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3B18">
        <w:rPr>
          <w:rFonts w:ascii="Times New Roman" w:hAnsi="Times New Roman"/>
          <w:sz w:val="28"/>
          <w:szCs w:val="28"/>
          <w:shd w:val="clear" w:color="auto" w:fill="FFFFFF"/>
        </w:rPr>
        <w:t xml:space="preserve"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 </w:t>
      </w:r>
    </w:p>
    <w:p w:rsidR="001A65A1" w:rsidRPr="00983B18" w:rsidRDefault="001A65A1" w:rsidP="00103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4EA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103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3B18">
        <w:rPr>
          <w:rFonts w:ascii="Times New Roman" w:hAnsi="Times New Roman"/>
          <w:sz w:val="28"/>
          <w:szCs w:val="28"/>
          <w:shd w:val="clear" w:color="auto" w:fill="FFFFFF"/>
        </w:rPr>
        <w:t>денежных операций по исполнению денежных обязательств получателей бюджетных средств.</w:t>
      </w:r>
    </w:p>
    <w:p w:rsidR="001034EA" w:rsidRDefault="001034EA" w:rsidP="001034E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Default="00471417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</w:pPr>
      <w:r w:rsidRPr="00983B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3B18">
        <w:rPr>
          <w:rFonts w:ascii="Times New Roman" w:hAnsi="Times New Roman"/>
          <w:kern w:val="3"/>
          <w:sz w:val="28"/>
          <w:szCs w:val="28"/>
          <w:lang w:eastAsia="ar-SA"/>
        </w:rPr>
        <w:t xml:space="preserve">. </w:t>
      </w:r>
      <w:r w:rsidR="001034EA" w:rsidRPr="001034EA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Обнародовать настоящее решение </w:t>
      </w:r>
      <w:r w:rsidR="001034EA" w:rsidRPr="001034EA">
        <w:rPr>
          <w:rFonts w:ascii="Times New Roman" w:eastAsia="Arial Unicode MS" w:hAnsi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="001034EA" w:rsidRPr="001034EA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>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1034EA" w:rsidRDefault="001034EA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</w:pPr>
    </w:p>
    <w:p w:rsidR="001034EA" w:rsidRDefault="001034EA" w:rsidP="001034E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0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034EA" w:rsidRPr="001034EA" w:rsidRDefault="001034EA" w:rsidP="001034E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1034EA" w:rsidRPr="001034EA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034EA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Березовского сельского </w:t>
      </w:r>
    </w:p>
    <w:p w:rsidR="001034EA" w:rsidRPr="001034EA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совета- глава Администрации</w:t>
      </w:r>
    </w:p>
    <w:p w:rsidR="001034EA" w:rsidRPr="001034EA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сельского поселения                                         </w:t>
      </w: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034EA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1034EA" w:rsidRPr="001034EA" w:rsidRDefault="001034EA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034EA" w:rsidRPr="001034EA" w:rsidSect="001034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A6A23"/>
    <w:multiLevelType w:val="multilevel"/>
    <w:tmpl w:val="71880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F992DD6"/>
    <w:multiLevelType w:val="multilevel"/>
    <w:tmpl w:val="71880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C5B74F3"/>
    <w:multiLevelType w:val="hybridMultilevel"/>
    <w:tmpl w:val="764476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291"/>
    <w:multiLevelType w:val="multilevel"/>
    <w:tmpl w:val="C7C097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686773A3"/>
    <w:multiLevelType w:val="hybridMultilevel"/>
    <w:tmpl w:val="66DE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276F"/>
    <w:multiLevelType w:val="hybridMultilevel"/>
    <w:tmpl w:val="0A9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E61"/>
    <w:rsid w:val="001034EA"/>
    <w:rsid w:val="001A65A1"/>
    <w:rsid w:val="00471417"/>
    <w:rsid w:val="00624E61"/>
    <w:rsid w:val="007D5B40"/>
    <w:rsid w:val="008A00CD"/>
    <w:rsid w:val="00983B18"/>
    <w:rsid w:val="00B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8C67-A5E4-4F85-840C-D74A9451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417"/>
    <w:pPr>
      <w:suppressLineNumbers/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417"/>
    <w:pPr>
      <w:ind w:left="720"/>
      <w:contextualSpacing/>
    </w:pPr>
  </w:style>
  <w:style w:type="character" w:customStyle="1" w:styleId="1">
    <w:name w:val="Основной шрифт абзаца1"/>
    <w:rsid w:val="00471417"/>
  </w:style>
  <w:style w:type="paragraph" w:styleId="a7">
    <w:name w:val="Body Text"/>
    <w:basedOn w:val="a"/>
    <w:link w:val="a8"/>
    <w:rsid w:val="00471417"/>
    <w:pPr>
      <w:suppressAutoHyphens/>
      <w:spacing w:after="12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71417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9">
    <w:name w:val="Hyperlink"/>
    <w:rsid w:val="008A00CD"/>
    <w:rPr>
      <w:color w:val="0000FF"/>
      <w:u w:val="single"/>
    </w:rPr>
  </w:style>
  <w:style w:type="paragraph" w:styleId="aa">
    <w:name w:val="Normal (Web)"/>
    <w:basedOn w:val="a"/>
    <w:rsid w:val="008A00C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3">
    <w:name w:val="WW8Num1z3"/>
    <w:rsid w:val="001A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2023-01-25T10:51:00Z</dcterms:created>
  <dcterms:modified xsi:type="dcterms:W3CDTF">2023-02-09T08:10:00Z</dcterms:modified>
</cp:coreProperties>
</file>