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5C" w:rsidRDefault="00BE7328" w:rsidP="00BE7328">
      <w:pPr>
        <w:pStyle w:val="a4"/>
        <w:ind w:left="0" w:firstLine="709"/>
        <w:jc w:val="center"/>
        <w:rPr>
          <w:rStyle w:val="FontStyle20"/>
          <w:b/>
        </w:rPr>
      </w:pPr>
      <w:r w:rsidRPr="00BE7328">
        <w:rPr>
          <w:rStyle w:val="FontStyle20"/>
          <w:b/>
        </w:rPr>
        <w:t>«Суд разъяснил вопросы уголовного преследования за преступления в сфере компьютерной информации»</w:t>
      </w:r>
    </w:p>
    <w:p w:rsidR="00BE7328" w:rsidRPr="00BE7328" w:rsidRDefault="00BE7328" w:rsidP="00B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BE7328">
        <w:rPr>
          <w:rFonts w:ascii="Times New Roman" w:hAnsi="Times New Roman" w:cs="Times New Roman"/>
          <w:sz w:val="28"/>
          <w:szCs w:val="28"/>
        </w:rPr>
        <w:t>Разъясняет старший прокурор отдела по надзору за законностью и правовых актов, соблюдением прав и свобод граждан управления по надзору за исполнением федерального законодательства прокуратуры Курской области Дмитрий Жигунов.</w:t>
      </w:r>
    </w:p>
    <w:p w:rsidR="00BE7328" w:rsidRPr="00BE7328" w:rsidRDefault="00BE7328" w:rsidP="00B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BE7328">
        <w:rPr>
          <w:rFonts w:ascii="Times New Roman" w:hAnsi="Times New Roman" w:cs="Times New Roman"/>
          <w:sz w:val="28"/>
          <w:szCs w:val="28"/>
        </w:rPr>
        <w:t>В ходе цифровой трансформации современного общества особо актуальным становится вопрос противодействия преступности в сфере использования информационно-коммуникационных технологий.</w:t>
      </w:r>
    </w:p>
    <w:p w:rsidR="00BE7328" w:rsidRPr="00BE7328" w:rsidRDefault="00BE7328" w:rsidP="00B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BE7328">
        <w:rPr>
          <w:rFonts w:ascii="Times New Roman" w:hAnsi="Times New Roman" w:cs="Times New Roman"/>
          <w:sz w:val="28"/>
          <w:szCs w:val="28"/>
        </w:rPr>
        <w:t>Глава 28 Уголовного кодекса Российской Федерации включается в себя деяния в сфере компьютерной информация, за которые предусмотрена уголовная ответственность (статьи 272-274.2).</w:t>
      </w:r>
    </w:p>
    <w:p w:rsidR="00BE7328" w:rsidRPr="00BE7328" w:rsidRDefault="00BE7328" w:rsidP="00B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BE7328">
        <w:rPr>
          <w:rFonts w:ascii="Times New Roman" w:hAnsi="Times New Roman" w:cs="Times New Roman"/>
          <w:sz w:val="28"/>
          <w:szCs w:val="28"/>
        </w:rPr>
        <w:t>В связи с необходимостью применения в данной сфере специальных познаний возникало ряд трудностей при квалификации названных преступлений.</w:t>
      </w:r>
    </w:p>
    <w:p w:rsidR="00BE7328" w:rsidRPr="00BE7328" w:rsidRDefault="00BE7328" w:rsidP="00BE732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328">
        <w:rPr>
          <w:rFonts w:ascii="Times New Roman" w:hAnsi="Times New Roman" w:cs="Times New Roman"/>
          <w:sz w:val="28"/>
          <w:szCs w:val="28"/>
        </w:rPr>
        <w:t>Принятым постановлением Пленума Верховного Суда Российской Федерации от 15.12.2022 № 37 «О некоторых вопросах судебной практики по уголовным делам о преступлениях в сфере компьютерной информации, а также иных преступлениях, совершенных с использованием электронных или информационно-телекоммуникационных сетей, включая сеть «Интернет» даны разъяснения технических терминов и других сложных вопросов, требующих специальных знаний при расследовании уголовных ел указанной категории, раскрыты особенности разграничения составов преступлений</w:t>
      </w:r>
      <w:proofErr w:type="gramEnd"/>
      <w:r w:rsidRPr="00BE7328">
        <w:rPr>
          <w:rFonts w:ascii="Times New Roman" w:hAnsi="Times New Roman" w:cs="Times New Roman"/>
          <w:sz w:val="28"/>
          <w:szCs w:val="28"/>
        </w:rPr>
        <w:t>, их квалификации.</w:t>
      </w:r>
    </w:p>
    <w:p w:rsidR="00BE7328" w:rsidRPr="00BE7328" w:rsidRDefault="00BE7328" w:rsidP="00BE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28">
        <w:rPr>
          <w:rFonts w:ascii="Times New Roman" w:hAnsi="Times New Roman" w:cs="Times New Roman"/>
          <w:sz w:val="28"/>
          <w:szCs w:val="28"/>
        </w:rPr>
        <w:t>В качестве охраняемой законом компьютерной информации определена информация, для которой законом установлен специальный режим правовой защиты, ограничен доступ, установлены условия отнесения ее к сведениям,</w:t>
      </w:r>
    </w:p>
    <w:p w:rsidR="00BE7328" w:rsidRPr="00BE7328" w:rsidRDefault="00BE7328" w:rsidP="00BE7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328">
        <w:rPr>
          <w:rFonts w:ascii="Times New Roman" w:hAnsi="Times New Roman" w:cs="Times New Roman"/>
          <w:bCs/>
          <w:sz w:val="28"/>
          <w:szCs w:val="28"/>
        </w:rPr>
        <w:t>составляющим государственную, коммерческую, служебную, личную,</w:t>
      </w:r>
      <w:r w:rsidRPr="00BE73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7328">
        <w:rPr>
          <w:rFonts w:ascii="Times New Roman" w:hAnsi="Times New Roman" w:cs="Times New Roman"/>
          <w:sz w:val="28"/>
          <w:szCs w:val="28"/>
        </w:rPr>
        <w:t>семейную или иную тайну (в том числе персональные данные), установлена обязательность   соблюдения   конфиденциальности   такой   информации   и</w:t>
      </w:r>
    </w:p>
    <w:p w:rsidR="00BE7328" w:rsidRPr="00BE7328" w:rsidRDefault="00BE7328" w:rsidP="00BE7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328">
        <w:rPr>
          <w:rStyle w:val="FontStyle20"/>
          <w:sz w:val="28"/>
          <w:szCs w:val="28"/>
        </w:rPr>
        <w:t>ответственность за ее разглашение, так и информация, для которой обладателем информации установлены средства защиты, направленные на обеспечение ее целостности и (или) доступности</w:t>
      </w:r>
    </w:p>
    <w:sectPr w:rsidR="00BE7328" w:rsidRPr="00BE7328" w:rsidSect="002E0C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F4C142"/>
    <w:lvl w:ilvl="0">
      <w:numFmt w:val="bullet"/>
      <w:lvlText w:val="*"/>
      <w:lvlJc w:val="left"/>
    </w:lvl>
  </w:abstractNum>
  <w:abstractNum w:abstractNumId="1">
    <w:nsid w:val="769E5C52"/>
    <w:multiLevelType w:val="multilevel"/>
    <w:tmpl w:val="0902E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AEA"/>
    <w:rsid w:val="001355AD"/>
    <w:rsid w:val="001D5835"/>
    <w:rsid w:val="002E0C9E"/>
    <w:rsid w:val="003A1B07"/>
    <w:rsid w:val="00434AEA"/>
    <w:rsid w:val="0052544E"/>
    <w:rsid w:val="00612F86"/>
    <w:rsid w:val="00635385"/>
    <w:rsid w:val="006700AB"/>
    <w:rsid w:val="006B2E5C"/>
    <w:rsid w:val="006E6130"/>
    <w:rsid w:val="00897768"/>
    <w:rsid w:val="00A71955"/>
    <w:rsid w:val="00BE72ED"/>
    <w:rsid w:val="00BE7328"/>
    <w:rsid w:val="00D06D8B"/>
    <w:rsid w:val="00E2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4A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34A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434AEA"/>
    <w:pPr>
      <w:ind w:left="720"/>
      <w:contextualSpacing/>
    </w:pPr>
  </w:style>
  <w:style w:type="paragraph" w:customStyle="1" w:styleId="Style11">
    <w:name w:val="Style11"/>
    <w:basedOn w:val="a"/>
    <w:uiPriority w:val="99"/>
    <w:rsid w:val="001D5835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58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D583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D583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D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3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B2E5C"/>
    <w:pPr>
      <w:widowControl w:val="0"/>
      <w:autoSpaceDE w:val="0"/>
      <w:autoSpaceDN w:val="0"/>
      <w:adjustRightInd w:val="0"/>
      <w:spacing w:after="0" w:line="310" w:lineRule="exact"/>
      <w:ind w:firstLine="6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B2E5C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6E6130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6E6130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276CF"/>
    <w:pPr>
      <w:widowControl w:val="0"/>
      <w:autoSpaceDE w:val="0"/>
      <w:autoSpaceDN w:val="0"/>
      <w:adjustRightInd w:val="0"/>
      <w:spacing w:after="0" w:line="318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276C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E73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12</cp:revision>
  <dcterms:created xsi:type="dcterms:W3CDTF">2023-08-21T08:24:00Z</dcterms:created>
  <dcterms:modified xsi:type="dcterms:W3CDTF">2023-11-14T14:32:00Z</dcterms:modified>
</cp:coreProperties>
</file>