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CF" w:rsidRPr="00E276CF" w:rsidRDefault="00E276CF" w:rsidP="00E276CF">
      <w:pPr>
        <w:autoSpaceDE w:val="0"/>
        <w:autoSpaceDN w:val="0"/>
        <w:adjustRightInd w:val="0"/>
        <w:spacing w:before="7" w:after="0" w:line="317" w:lineRule="exact"/>
        <w:ind w:left="252" w:hanging="252"/>
        <w:jc w:val="both"/>
        <w:rPr>
          <w:rFonts w:ascii="Times New Roman" w:hAnsi="Times New Roman" w:cs="Times New Roman"/>
          <w:sz w:val="28"/>
          <w:szCs w:val="28"/>
        </w:rPr>
      </w:pPr>
      <w:r w:rsidRPr="00E276CF">
        <w:rPr>
          <w:rFonts w:ascii="Times New Roman" w:hAnsi="Times New Roman" w:cs="Times New Roman"/>
          <w:sz w:val="28"/>
          <w:szCs w:val="28"/>
        </w:rPr>
        <w:t xml:space="preserve">С 13.10.2023 вступило в силу постановление Правительства Российской Федерации от 28.09.2023 № 1589, которым утверждены Правила учета и </w:t>
      </w:r>
      <w:proofErr w:type="gramStart"/>
      <w:r w:rsidRPr="00E276CF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E276CF">
        <w:rPr>
          <w:rFonts w:ascii="Times New Roman" w:hAnsi="Times New Roman" w:cs="Times New Roman"/>
          <w:sz w:val="28"/>
          <w:szCs w:val="28"/>
        </w:rPr>
        <w:t xml:space="preserve"> изъятых в ходе досудебного производства, но не признанных вещественными доказательствами по уголовным делам предметов и документов до признания их вещественными доказательствами по уголовным делам или до их возврата лицам, у которых они были изъяты, и арестованного имущества, учета, хранения и передачи вещественных доказательств по уголовным делам, а также возврата вещественных доказательств по уголовным делам в виде денег их законному владельцу</w:t>
      </w:r>
    </w:p>
    <w:p w:rsidR="00E276CF" w:rsidRPr="00E276CF" w:rsidRDefault="00E276CF" w:rsidP="00E276CF">
      <w:pPr>
        <w:autoSpaceDE w:val="0"/>
        <w:autoSpaceDN w:val="0"/>
        <w:adjustRightInd w:val="0"/>
        <w:spacing w:after="0" w:line="317" w:lineRule="exact"/>
        <w:ind w:left="958" w:hanging="252"/>
        <w:jc w:val="both"/>
        <w:rPr>
          <w:rFonts w:ascii="Times New Roman" w:hAnsi="Times New Roman" w:cs="Times New Roman"/>
          <w:sz w:val="28"/>
          <w:szCs w:val="28"/>
        </w:rPr>
      </w:pPr>
      <w:r w:rsidRPr="00E276CF">
        <w:rPr>
          <w:rFonts w:ascii="Times New Roman" w:hAnsi="Times New Roman" w:cs="Times New Roman"/>
          <w:sz w:val="28"/>
          <w:szCs w:val="28"/>
        </w:rPr>
        <w:t>Настоящими правилами регулируются:</w:t>
      </w:r>
    </w:p>
    <w:p w:rsidR="00E276CF" w:rsidRPr="00E276CF" w:rsidRDefault="00E276CF" w:rsidP="00E276CF">
      <w:pPr>
        <w:widowControl w:val="0"/>
        <w:numPr>
          <w:ilvl w:val="0"/>
          <w:numId w:val="2"/>
        </w:numPr>
        <w:tabs>
          <w:tab w:val="left" w:pos="113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76CF">
        <w:rPr>
          <w:rFonts w:ascii="Times New Roman" w:hAnsi="Times New Roman" w:cs="Times New Roman"/>
          <w:sz w:val="28"/>
          <w:szCs w:val="28"/>
        </w:rPr>
        <w:t xml:space="preserve">порядок учета и </w:t>
      </w:r>
      <w:proofErr w:type="gramStart"/>
      <w:r w:rsidRPr="00E276CF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E276CF">
        <w:rPr>
          <w:rFonts w:ascii="Times New Roman" w:hAnsi="Times New Roman" w:cs="Times New Roman"/>
          <w:sz w:val="28"/>
          <w:szCs w:val="28"/>
        </w:rPr>
        <w:t xml:space="preserve"> изъятых в ходе досудебного производства, но не признанных вещественными доказательствами по уголовным делам предметов, включая электронные носители информации, и документов до признания их вещественными доказательствами по уголовным делам или до их возврата лицам, у которых они были изъяты, и арестованного имущества в органах предварительного расследования, органах прокуратуры, судах, Судебном департаменте при Верховном Суде Российской Федерации и </w:t>
      </w:r>
      <w:proofErr w:type="gramStart"/>
      <w:r w:rsidRPr="00E276C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276CF">
        <w:rPr>
          <w:rFonts w:ascii="Times New Roman" w:hAnsi="Times New Roman" w:cs="Times New Roman"/>
          <w:sz w:val="28"/>
          <w:szCs w:val="28"/>
        </w:rPr>
        <w:t>, находящихся в их ведении;</w:t>
      </w:r>
    </w:p>
    <w:p w:rsidR="00E276CF" w:rsidRPr="00E276CF" w:rsidRDefault="00E276CF" w:rsidP="00E276CF">
      <w:pPr>
        <w:pStyle w:val="Style9"/>
        <w:widowControl/>
        <w:numPr>
          <w:ilvl w:val="0"/>
          <w:numId w:val="2"/>
        </w:numPr>
        <w:tabs>
          <w:tab w:val="left" w:pos="1130"/>
        </w:tabs>
        <w:spacing w:before="22" w:line="302" w:lineRule="exact"/>
        <w:ind w:left="252" w:hanging="252"/>
        <w:rPr>
          <w:sz w:val="28"/>
          <w:szCs w:val="28"/>
        </w:rPr>
      </w:pPr>
      <w:r w:rsidRPr="00E276CF">
        <w:rPr>
          <w:sz w:val="28"/>
          <w:szCs w:val="28"/>
        </w:rPr>
        <w:t>условия хранения, учета и передачи вещественных доказательств, а также порядок передачи на хранение вещественных доказательств в виде предметов, которые в силу громоздкости и иных причин не могут храниться при уголовном деле, в том числе больших партий товаров, хранение которых</w:t>
      </w:r>
    </w:p>
    <w:p w:rsidR="00E276CF" w:rsidRPr="00E276CF" w:rsidRDefault="00E276CF" w:rsidP="00E276CF">
      <w:pPr>
        <w:pStyle w:val="Style2"/>
        <w:widowControl/>
        <w:numPr>
          <w:ilvl w:val="0"/>
          <w:numId w:val="2"/>
        </w:numPr>
        <w:spacing w:before="65" w:line="310" w:lineRule="exact"/>
        <w:rPr>
          <w:rStyle w:val="FontStyle18"/>
          <w:b w:val="0"/>
          <w:sz w:val="28"/>
          <w:szCs w:val="28"/>
        </w:rPr>
      </w:pPr>
      <w:r w:rsidRPr="00E276CF">
        <w:rPr>
          <w:rStyle w:val="FontStyle18"/>
          <w:b w:val="0"/>
          <w:sz w:val="28"/>
          <w:szCs w:val="28"/>
        </w:rPr>
        <w:t xml:space="preserve">затруднено или издержки по обеспечению </w:t>
      </w:r>
      <w:proofErr w:type="gramStart"/>
      <w:r w:rsidRPr="00E276CF">
        <w:rPr>
          <w:rStyle w:val="FontStyle18"/>
          <w:b w:val="0"/>
          <w:sz w:val="28"/>
          <w:szCs w:val="28"/>
        </w:rPr>
        <w:t>хранения</w:t>
      </w:r>
      <w:proofErr w:type="gramEnd"/>
      <w:r w:rsidRPr="00E276CF">
        <w:rPr>
          <w:rStyle w:val="FontStyle18"/>
          <w:b w:val="0"/>
          <w:sz w:val="28"/>
          <w:szCs w:val="28"/>
        </w:rPr>
        <w:t xml:space="preserve"> которых соизмеримы с их стоимостью;</w:t>
      </w:r>
    </w:p>
    <w:p w:rsidR="00E276CF" w:rsidRPr="00E276CF" w:rsidRDefault="00E276CF" w:rsidP="00E276CF">
      <w:pPr>
        <w:pStyle w:val="Style12"/>
        <w:widowControl/>
        <w:spacing w:line="310" w:lineRule="exact"/>
        <w:jc w:val="both"/>
        <w:rPr>
          <w:rStyle w:val="FontStyle18"/>
          <w:b w:val="0"/>
          <w:sz w:val="28"/>
          <w:szCs w:val="28"/>
        </w:rPr>
      </w:pPr>
      <w:r w:rsidRPr="00E276CF">
        <w:rPr>
          <w:rStyle w:val="FontStyle18"/>
          <w:b w:val="0"/>
          <w:sz w:val="28"/>
          <w:szCs w:val="28"/>
        </w:rPr>
        <w:t>- порядок возврата вещественных доказательств в виде денег их законному владельцу.</w:t>
      </w:r>
    </w:p>
    <w:p w:rsidR="006B2E5C" w:rsidRPr="00E276CF" w:rsidRDefault="00E276CF" w:rsidP="00E276CF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E276CF">
        <w:rPr>
          <w:rStyle w:val="FontStyle18"/>
          <w:b w:val="0"/>
          <w:sz w:val="28"/>
          <w:szCs w:val="28"/>
        </w:rPr>
        <w:t xml:space="preserve">Признаются утратившими силу постановления Правительства Российской Федерации от 12.04.2010 № 224 «Об условиях хранения, учета и передачи вещественных доказательств, относящихся к категории наркотических средств, психотропных веществ, их аналогов и </w:t>
      </w:r>
      <w:proofErr w:type="spellStart"/>
      <w:r w:rsidRPr="00E276CF">
        <w:rPr>
          <w:rStyle w:val="FontStyle18"/>
          <w:b w:val="0"/>
          <w:sz w:val="28"/>
          <w:szCs w:val="28"/>
        </w:rPr>
        <w:t>прекурсоров</w:t>
      </w:r>
      <w:proofErr w:type="spellEnd"/>
      <w:r w:rsidRPr="00E276CF">
        <w:rPr>
          <w:rStyle w:val="FontStyle18"/>
          <w:b w:val="0"/>
          <w:sz w:val="28"/>
          <w:szCs w:val="28"/>
        </w:rPr>
        <w:t>, сильнодействующих и ядовитых веществ, а также инструментов и оборудования, находящихся под специальным контролем и используемых для производства и изготовления наркотических средств и психотропных веществ'</w:t>
      </w:r>
      <w:r w:rsidRPr="00E276CF">
        <w:rPr>
          <w:rStyle w:val="FontStyle18"/>
          <w:b w:val="0"/>
          <w:sz w:val="28"/>
          <w:szCs w:val="28"/>
          <w:vertAlign w:val="superscript"/>
        </w:rPr>
        <w:t>1</w:t>
      </w:r>
      <w:r w:rsidRPr="00E276CF">
        <w:rPr>
          <w:rStyle w:val="FontStyle18"/>
          <w:b w:val="0"/>
          <w:sz w:val="28"/>
          <w:szCs w:val="28"/>
        </w:rPr>
        <w:t xml:space="preserve"> и от 08.05.2015 № 449 «Об условиях</w:t>
      </w:r>
      <w:proofErr w:type="gramEnd"/>
      <w:r w:rsidRPr="00E276CF">
        <w:rPr>
          <w:rStyle w:val="FontStyle18"/>
          <w:b w:val="0"/>
          <w:sz w:val="28"/>
          <w:szCs w:val="28"/>
        </w:rPr>
        <w:t xml:space="preserve"> хранения, учета и передачи вещественных доказательств по уголовным делам»</w:t>
      </w:r>
    </w:p>
    <w:sectPr w:rsidR="006B2E5C" w:rsidRPr="00E276CF" w:rsidSect="002E0C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F4C142"/>
    <w:lvl w:ilvl="0">
      <w:numFmt w:val="bullet"/>
      <w:lvlText w:val="*"/>
      <w:lvlJc w:val="left"/>
    </w:lvl>
  </w:abstractNum>
  <w:abstractNum w:abstractNumId="1">
    <w:nsid w:val="769E5C52"/>
    <w:multiLevelType w:val="multilevel"/>
    <w:tmpl w:val="0902E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AEA"/>
    <w:rsid w:val="001355AD"/>
    <w:rsid w:val="001D5835"/>
    <w:rsid w:val="002E0C9E"/>
    <w:rsid w:val="003A1B07"/>
    <w:rsid w:val="00434AEA"/>
    <w:rsid w:val="0052544E"/>
    <w:rsid w:val="00612F86"/>
    <w:rsid w:val="006700AB"/>
    <w:rsid w:val="006B2E5C"/>
    <w:rsid w:val="006E6130"/>
    <w:rsid w:val="00897768"/>
    <w:rsid w:val="00A71955"/>
    <w:rsid w:val="00BE72ED"/>
    <w:rsid w:val="00D06D8B"/>
    <w:rsid w:val="00E2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4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4A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34AEA"/>
    <w:pPr>
      <w:ind w:left="720"/>
      <w:contextualSpacing/>
    </w:pPr>
  </w:style>
  <w:style w:type="paragraph" w:customStyle="1" w:styleId="Style11">
    <w:name w:val="Style11"/>
    <w:basedOn w:val="a"/>
    <w:uiPriority w:val="99"/>
    <w:rsid w:val="001D5835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D583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D583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B2E5C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B2E5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E6130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E613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276CF"/>
    <w:pPr>
      <w:widowControl w:val="0"/>
      <w:autoSpaceDE w:val="0"/>
      <w:autoSpaceDN w:val="0"/>
      <w:adjustRightInd w:val="0"/>
      <w:spacing w:after="0" w:line="318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76C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11</cp:revision>
  <dcterms:created xsi:type="dcterms:W3CDTF">2023-08-21T08:24:00Z</dcterms:created>
  <dcterms:modified xsi:type="dcterms:W3CDTF">2023-10-26T11:55:00Z</dcterms:modified>
</cp:coreProperties>
</file>