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5B" w:rsidRPr="000C195B" w:rsidRDefault="000C195B" w:rsidP="000C195B">
      <w:pPr>
        <w:pStyle w:val="1"/>
        <w:shd w:val="clear" w:color="auto" w:fill="auto"/>
        <w:tabs>
          <w:tab w:val="left" w:pos="4486"/>
          <w:tab w:val="right" w:pos="9838"/>
        </w:tabs>
        <w:spacing w:after="0" w:line="307" w:lineRule="exact"/>
        <w:ind w:left="300" w:right="40" w:firstLine="700"/>
        <w:jc w:val="center"/>
        <w:rPr>
          <w:b/>
        </w:rPr>
      </w:pPr>
      <w:r w:rsidRPr="000C195B">
        <w:rPr>
          <w:b/>
        </w:rPr>
        <w:t>С</w:t>
      </w:r>
      <w:r w:rsidR="00234AB8" w:rsidRPr="000C195B">
        <w:rPr>
          <w:b/>
        </w:rPr>
        <w:t>тать</w:t>
      </w:r>
      <w:r w:rsidRPr="000C195B">
        <w:rPr>
          <w:b/>
        </w:rPr>
        <w:t>я</w:t>
      </w:r>
      <w:r w:rsidR="00234AB8" w:rsidRPr="000C195B">
        <w:rPr>
          <w:b/>
        </w:rPr>
        <w:t xml:space="preserve"> на те</w:t>
      </w:r>
      <w:r w:rsidRPr="000C195B">
        <w:rPr>
          <w:b/>
        </w:rPr>
        <w:t>му:</w:t>
      </w:r>
    </w:p>
    <w:p w:rsidR="000C195B" w:rsidRPr="000C195B" w:rsidRDefault="000C195B" w:rsidP="000C195B">
      <w:pPr>
        <w:pStyle w:val="1"/>
        <w:shd w:val="clear" w:color="auto" w:fill="auto"/>
        <w:spacing w:after="0" w:line="307" w:lineRule="exact"/>
        <w:ind w:left="300"/>
        <w:jc w:val="center"/>
        <w:rPr>
          <w:b/>
        </w:rPr>
      </w:pPr>
      <w:r w:rsidRPr="000C195B">
        <w:rPr>
          <w:b/>
        </w:rPr>
        <w:t xml:space="preserve">«Компенсация морального вреда: </w:t>
      </w:r>
      <w:r w:rsidR="00234AB8" w:rsidRPr="000C195B">
        <w:rPr>
          <w:b/>
        </w:rPr>
        <w:t>новые</w:t>
      </w:r>
      <w:r w:rsidRPr="000C195B">
        <w:rPr>
          <w:b/>
        </w:rPr>
        <w:t xml:space="preserve"> </w:t>
      </w:r>
      <w:r w:rsidRPr="000C195B">
        <w:rPr>
          <w:b/>
        </w:rPr>
        <w:t>разъяснения Пленума Верхов</w:t>
      </w:r>
      <w:r w:rsidRPr="000C195B">
        <w:rPr>
          <w:b/>
        </w:rPr>
        <w:t>ного суда Российской Федерации»</w:t>
      </w:r>
    </w:p>
    <w:p w:rsidR="00015962" w:rsidRDefault="00015962">
      <w:pPr>
        <w:pStyle w:val="1"/>
        <w:shd w:val="clear" w:color="auto" w:fill="auto"/>
        <w:tabs>
          <w:tab w:val="left" w:pos="4486"/>
          <w:tab w:val="right" w:pos="9838"/>
        </w:tabs>
        <w:spacing w:after="0" w:line="307" w:lineRule="exact"/>
        <w:ind w:left="300" w:right="40" w:firstLine="700"/>
        <w:jc w:val="both"/>
      </w:pPr>
    </w:p>
    <w:p w:rsidR="00015962" w:rsidRDefault="00234AB8">
      <w:pPr>
        <w:pStyle w:val="1"/>
        <w:shd w:val="clear" w:color="auto" w:fill="auto"/>
        <w:spacing w:after="0" w:line="307" w:lineRule="exact"/>
        <w:ind w:left="300" w:right="40" w:firstLine="700"/>
        <w:jc w:val="both"/>
      </w:pPr>
      <w:r>
        <w:t xml:space="preserve">Компенсировать моральный вред можно в неденежной форме. Право требования компенсации можно уступить или передать по наследству, но только если оно просужено. Срок исковой давности зависит от </w:t>
      </w:r>
      <w:r>
        <w:t>основного требования. О позициях по этим и другим вопросам читайте в обзоре.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firstLine="700"/>
        <w:jc w:val="both"/>
      </w:pPr>
      <w:r>
        <w:t>Когда можно взыскать компенсацию?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firstLine="700"/>
        <w:jc w:val="both"/>
      </w:pPr>
      <w:r>
        <w:t>Компенсацию взыщут, в частности, если:</w:t>
      </w:r>
    </w:p>
    <w:p w:rsidR="00015962" w:rsidRDefault="00234AB8">
      <w:pPr>
        <w:pStyle w:val="1"/>
        <w:numPr>
          <w:ilvl w:val="0"/>
          <w:numId w:val="1"/>
        </w:numPr>
        <w:shd w:val="clear" w:color="auto" w:fill="auto"/>
        <w:spacing w:after="0" w:line="307" w:lineRule="exact"/>
        <w:ind w:left="300" w:right="40" w:firstLine="700"/>
        <w:jc w:val="both"/>
      </w:pPr>
      <w:r>
        <w:t xml:space="preserve"> нарушены права потребителей или права из договора о реализации турпродукта;</w:t>
      </w:r>
    </w:p>
    <w:p w:rsidR="00015962" w:rsidRDefault="00234AB8">
      <w:pPr>
        <w:pStyle w:val="1"/>
        <w:numPr>
          <w:ilvl w:val="0"/>
          <w:numId w:val="1"/>
        </w:numPr>
        <w:shd w:val="clear" w:color="auto" w:fill="auto"/>
        <w:spacing w:after="0" w:line="307" w:lineRule="exact"/>
        <w:ind w:left="300" w:firstLine="700"/>
        <w:jc w:val="both"/>
      </w:pPr>
      <w:r>
        <w:t xml:space="preserve"> причинен вред здоровью.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right="40" w:firstLine="700"/>
        <w:jc w:val="both"/>
      </w:pPr>
      <w:r>
        <w:t>Правила о компенсации морального вреда не применяют при защите деловой репутации юридических лиц и индивидуальных предпринимателей. Предприниматели-физлица (в том числе без статуса индивидуального предпринимателя) могут требовать компенсацию, если при веде</w:t>
      </w:r>
      <w:r>
        <w:t>нии предпринимательской деятельности посягнули на их нематериальные блага или нарушили личные неимущественные права.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right="40" w:firstLine="700"/>
        <w:jc w:val="both"/>
      </w:pPr>
      <w:r>
        <w:t>Уступить или передать по наследству можно только просуженное требование о компенсации.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right="40" w:firstLine="700"/>
        <w:jc w:val="both"/>
      </w:pPr>
      <w:r>
        <w:t>Компенсацию можно взыскать и в том случае, когда нар</w:t>
      </w:r>
      <w:r>
        <w:t>ушение началось до вступления в силу закона об ответственности за причинение морального вреда, а продолжилось после вступления его в силу.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right="40" w:firstLine="700"/>
        <w:jc w:val="both"/>
      </w:pPr>
      <w:r>
        <w:t>Срок исковой давности по требованиям о компенсации морального вреда зависит от сроков исковой давности (обращения в с</w:t>
      </w:r>
      <w:r>
        <w:t>уд), установленных для защиты прав, нарушение которых причинило моральный вред.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firstLine="700"/>
        <w:jc w:val="both"/>
      </w:pPr>
      <w:r>
        <w:t>В каком случае можно взыскать компенсацию не с виновного лица?</w:t>
      </w:r>
    </w:p>
    <w:p w:rsidR="00015962" w:rsidRDefault="00234AB8">
      <w:pPr>
        <w:pStyle w:val="1"/>
        <w:shd w:val="clear" w:color="auto" w:fill="auto"/>
        <w:spacing w:after="0" w:line="307" w:lineRule="exact"/>
        <w:ind w:left="300" w:firstLine="700"/>
        <w:jc w:val="both"/>
      </w:pPr>
      <w:r>
        <w:t>Компенсацию можно потребовать:</w:t>
      </w:r>
    </w:p>
    <w:p w:rsidR="00015962" w:rsidRDefault="00234AB8">
      <w:pPr>
        <w:pStyle w:val="1"/>
        <w:numPr>
          <w:ilvl w:val="0"/>
          <w:numId w:val="1"/>
        </w:numPr>
        <w:shd w:val="clear" w:color="auto" w:fill="auto"/>
        <w:spacing w:after="0" w:line="341" w:lineRule="exact"/>
        <w:ind w:left="300" w:right="40" w:firstLine="700"/>
        <w:jc w:val="both"/>
      </w:pPr>
      <w:r>
        <w:t xml:space="preserve"> у работодателя, если вред причинил работник при исполнении трудовых обязанностей;</w:t>
      </w:r>
    </w:p>
    <w:p w:rsidR="00015962" w:rsidRDefault="00234AB8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right="40" w:firstLine="1000"/>
      </w:pPr>
      <w:r>
        <w:t xml:space="preserve"> заказчика работ, если исполнитель по гражданско-правовому договору действовал или должен был действовать по заданию заказчика и под его контролем.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firstLine="680"/>
        <w:jc w:val="both"/>
      </w:pPr>
      <w:r>
        <w:t>В какой форме можно взыскать компенсацию?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t>Компенсировать вред можно в неденежной форме, например, путем передачи имущества, оказания услуг, выполнения работ.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t>Неденежная форма компенсации допустима на стадии исполнения судебного акта о взыскании денежной компенсации.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firstLine="680"/>
        <w:jc w:val="both"/>
      </w:pPr>
      <w:r>
        <w:t>В каком размере можно взыскать компенсацию?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firstLine="680"/>
        <w:jc w:val="both"/>
      </w:pPr>
      <w:r>
        <w:t>Среди прочего на размер компенсации может повлиять:</w:t>
      </w:r>
    </w:p>
    <w:p w:rsidR="000C195B" w:rsidRDefault="000C195B" w:rsidP="000C195B">
      <w:pPr>
        <w:pStyle w:val="1"/>
        <w:numPr>
          <w:ilvl w:val="0"/>
          <w:numId w:val="1"/>
        </w:numPr>
        <w:shd w:val="clear" w:color="auto" w:fill="auto"/>
        <w:spacing w:after="0" w:line="307" w:lineRule="exact"/>
        <w:ind w:left="40" w:firstLine="680"/>
        <w:jc w:val="both"/>
      </w:pPr>
      <w:r>
        <w:t xml:space="preserve"> тяжелое имущественное положение ответчика-гражданина;</w:t>
      </w:r>
    </w:p>
    <w:p w:rsidR="000C195B" w:rsidRDefault="000C195B" w:rsidP="000C195B">
      <w:pPr>
        <w:pStyle w:val="1"/>
        <w:numPr>
          <w:ilvl w:val="0"/>
          <w:numId w:val="1"/>
        </w:numPr>
        <w:shd w:val="clear" w:color="auto" w:fill="auto"/>
        <w:spacing w:after="0" w:line="307" w:lineRule="exact"/>
        <w:ind w:left="40" w:right="20" w:firstLine="680"/>
        <w:jc w:val="both"/>
      </w:pPr>
      <w:r>
        <w:t xml:space="preserve"> незначительность размера компенсации в сравнении с общим уровнем доходов гражданина. Исключение - случай, когда такой размер компенсации указал сам истец.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t>При определении размера компенсации за причинение вреда жизни и здоровью в результате ДТП не учитывают страховую выплату в счет возмещения вреда жизни и здоровью по ОСАГО.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t>Размер компенсации не зависит от степени удовлетворения имущественных требований.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t>Размер компенсации в пользу потребителя не зависит от цены товара (работы, услуги) и размера неустойки. Если после взыскания потребителя продолжается, он может потребовать компенсацию за период с момента вынесения решения до дня его исполнения.</w:t>
      </w:r>
    </w:p>
    <w:p w:rsidR="000C195B" w:rsidRDefault="000C195B" w:rsidP="000C195B">
      <w:pPr>
        <w:pStyle w:val="1"/>
        <w:shd w:val="clear" w:color="auto" w:fill="auto"/>
        <w:spacing w:after="0" w:line="307" w:lineRule="exact"/>
        <w:ind w:left="40" w:right="20" w:firstLine="680"/>
        <w:jc w:val="both"/>
      </w:pPr>
      <w:r>
        <w:t>Суд может взыскать доплату к компенсации, если решит, что досудебная выплата не позволяет полностью компенсировать страдания потерпевшего</w:t>
      </w:r>
      <w:r>
        <w:t xml:space="preserve"> </w:t>
      </w:r>
    </w:p>
    <w:p w:rsidR="000C195B" w:rsidRDefault="000C195B" w:rsidP="000C195B">
      <w:pPr>
        <w:pStyle w:val="1"/>
        <w:shd w:val="clear" w:color="auto" w:fill="auto"/>
        <w:spacing w:after="638" w:line="307" w:lineRule="exact"/>
        <w:ind w:left="40" w:right="20" w:firstLine="680"/>
        <w:jc w:val="both"/>
      </w:pPr>
      <w:r>
        <w:t>.</w:t>
      </w:r>
      <w:bookmarkStart w:id="0" w:name="_GoBack"/>
      <w:bookmarkEnd w:id="0"/>
    </w:p>
    <w:sectPr w:rsidR="000C195B" w:rsidSect="000C195B">
      <w:type w:val="continuous"/>
      <w:pgSz w:w="16838" w:h="23810"/>
      <w:pgMar w:top="1276" w:right="3096" w:bottom="4723" w:left="3096" w:header="0" w:footer="3" w:gutter="76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B8" w:rsidRDefault="00234AB8">
      <w:r>
        <w:separator/>
      </w:r>
    </w:p>
  </w:endnote>
  <w:endnote w:type="continuationSeparator" w:id="0">
    <w:p w:rsidR="00234AB8" w:rsidRDefault="0023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B8" w:rsidRDefault="00234AB8"/>
  </w:footnote>
  <w:footnote w:type="continuationSeparator" w:id="0">
    <w:p w:rsidR="00234AB8" w:rsidRDefault="00234A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71C44"/>
    <w:multiLevelType w:val="multilevel"/>
    <w:tmpl w:val="43022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2"/>
    <w:rsid w:val="00015962"/>
    <w:rsid w:val="000C195B"/>
    <w:rsid w:val="00234AB8"/>
    <w:rsid w:val="00B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7796-8DF4-40CE-9523-AD5B5EB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Consolas" w:eastAsia="Consolas" w:hAnsi="Consolas" w:cs="Consolas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TimesNewRoman55pt0pt">
    <w:name w:val="Основной текст (2) + Times New Roman;5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9"/>
      <w:w w:val="60"/>
      <w:sz w:val="30"/>
      <w:szCs w:val="30"/>
      <w:u w:val="none"/>
    </w:rPr>
  </w:style>
  <w:style w:type="character" w:customStyle="1" w:styleId="517pt0pt100Exact">
    <w:name w:val="Основной текст (5) + 17 pt;Курсив;Интервал 0 pt;Масштаб 100% Exact"/>
    <w:basedOn w:val="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"/>
      <w:sz w:val="32"/>
      <w:szCs w:val="32"/>
      <w:u w:val="none"/>
    </w:rPr>
  </w:style>
  <w:style w:type="character" w:customStyle="1" w:styleId="8TimesNewRoman14pt1ptExact">
    <w:name w:val="Основной текст (8) + Times New Roman;14 pt;Полужирный;Интервал 1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b/>
      <w:bCs/>
      <w:spacing w:val="20"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nsolas" w:eastAsia="Consolas" w:hAnsi="Consolas" w:cs="Consolas"/>
      <w:spacing w:val="19"/>
      <w:w w:val="60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spacing w:val="11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2022-11-25T09:15:00Z</dcterms:created>
  <dcterms:modified xsi:type="dcterms:W3CDTF">2022-11-25T09:22:00Z</dcterms:modified>
</cp:coreProperties>
</file>