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4E" w:rsidRPr="00F95A00" w:rsidRDefault="00CA114E" w:rsidP="00CA114E">
      <w:pPr>
        <w:pStyle w:val="1"/>
        <w:shd w:val="clear" w:color="auto" w:fill="auto"/>
        <w:spacing w:after="0" w:line="312" w:lineRule="exact"/>
        <w:ind w:left="160" w:right="20" w:firstLine="700"/>
        <w:jc w:val="both"/>
        <w:rPr>
          <w:b/>
        </w:rPr>
      </w:pPr>
      <w:bookmarkStart w:id="0" w:name="_GoBack"/>
      <w:r w:rsidRPr="00F95A00">
        <w:rPr>
          <w:b/>
        </w:rPr>
        <w:t>С</w:t>
      </w:r>
      <w:r w:rsidRPr="00F95A00">
        <w:rPr>
          <w:b/>
          <w:color w:val="000000"/>
          <w:lang w:eastAsia="ru-RU" w:bidi="ru-RU"/>
        </w:rPr>
        <w:t>тать</w:t>
      </w:r>
      <w:r w:rsidRPr="00F95A00">
        <w:rPr>
          <w:b/>
        </w:rPr>
        <w:t>я</w:t>
      </w:r>
      <w:r w:rsidRPr="00F95A00">
        <w:rPr>
          <w:b/>
          <w:color w:val="000000"/>
          <w:lang w:eastAsia="ru-RU" w:bidi="ru-RU"/>
        </w:rPr>
        <w:t xml:space="preserve"> на тему: «Мошен</w:t>
      </w:r>
      <w:r w:rsidRPr="00F95A00">
        <w:rPr>
          <w:b/>
        </w:rPr>
        <w:t xml:space="preserve">ничество в сфере </w:t>
      </w:r>
      <w:r w:rsidR="00235C87">
        <w:rPr>
          <w:b/>
          <w:lang w:val="en-US"/>
        </w:rPr>
        <w:t>I</w:t>
      </w:r>
      <w:r w:rsidRPr="00F95A00">
        <w:rPr>
          <w:b/>
        </w:rPr>
        <w:t>Т-технологий»</w:t>
      </w:r>
    </w:p>
    <w:bookmarkEnd w:id="0"/>
    <w:p w:rsidR="00CA114E" w:rsidRDefault="00CA114E" w:rsidP="00CA114E">
      <w:pPr>
        <w:pStyle w:val="1"/>
        <w:shd w:val="clear" w:color="auto" w:fill="auto"/>
        <w:spacing w:after="0" w:line="312" w:lineRule="exact"/>
        <w:ind w:left="160" w:right="20" w:firstLine="700"/>
        <w:jc w:val="both"/>
      </w:pPr>
      <w:r>
        <w:rPr>
          <w:color w:val="000000"/>
          <w:lang w:eastAsia="ru-RU" w:bidi="ru-RU"/>
        </w:rPr>
        <w:t>Тенденция развития информационных технологий в последнее время влечет повсеместное их вовлечение во многие сферы общественных отношений, что сказывается не только на удобстве для добросовестных пользователей, но и служит почвой для противоправной деятельности, выражающейся в незаконном обогащении, дискредитации граждан и государственных органов, распространении запрещенной информации, в том числе, идей экстремизма и терроризма.</w:t>
      </w:r>
    </w:p>
    <w:p w:rsidR="00CA114E" w:rsidRDefault="00CA114E" w:rsidP="00CA114E">
      <w:pPr>
        <w:pStyle w:val="1"/>
        <w:shd w:val="clear" w:color="auto" w:fill="auto"/>
        <w:spacing w:after="0" w:line="312" w:lineRule="exact"/>
        <w:ind w:left="160" w:right="20" w:firstLine="700"/>
        <w:jc w:val="both"/>
      </w:pPr>
      <w:r>
        <w:rPr>
          <w:color w:val="000000"/>
          <w:lang w:eastAsia="ru-RU" w:bidi="ru-RU"/>
        </w:rPr>
        <w:t>Как в целом по стране, так и на территории Челябинской области отмечается ежегодный рост таких преступлений, к которым также относятся хищения денежных средств с банковских счетов физических и юридических лиц, совершаемых с использованием современных информационно</w:t>
      </w:r>
      <w:r>
        <w:rPr>
          <w:color w:val="000000"/>
          <w:lang w:eastAsia="ru-RU" w:bidi="ru-RU"/>
        </w:rPr>
        <w:softHyphen/>
      </w:r>
      <w:r w:rsidR="008A588B">
        <w:rPr>
          <w:color w:val="000000"/>
          <w:lang w:eastAsia="ru-RU" w:bidi="ru-RU"/>
        </w:rPr>
        <w:t>-</w:t>
      </w:r>
      <w:r>
        <w:rPr>
          <w:color w:val="000000"/>
          <w:lang w:eastAsia="ru-RU" w:bidi="ru-RU"/>
        </w:rPr>
        <w:t>коммуникационных технологий.</w:t>
      </w:r>
    </w:p>
    <w:p w:rsidR="00CA114E" w:rsidRDefault="00CA114E" w:rsidP="00CA114E">
      <w:pPr>
        <w:pStyle w:val="1"/>
        <w:shd w:val="clear" w:color="auto" w:fill="auto"/>
        <w:spacing w:after="0" w:line="312" w:lineRule="exact"/>
        <w:ind w:left="160" w:right="20" w:firstLine="700"/>
        <w:jc w:val="both"/>
      </w:pPr>
      <w:r>
        <w:rPr>
          <w:color w:val="000000"/>
          <w:lang w:eastAsia="ru-RU" w:bidi="ru-RU"/>
        </w:rPr>
        <w:t>Большинство рассматриваемых преступлений совершается с применением методов «социальной инженерии», то есть доступа к информации с помощью телекоммуникационных сетей (сотовой связи, ресурсов сети Интернет). Данная преступная технология основана на использовании слабостей человеческого фактора и является достаточно эффективной.</w:t>
      </w:r>
    </w:p>
    <w:p w:rsidR="00CA114E" w:rsidRDefault="00CA114E" w:rsidP="00CA114E">
      <w:pPr>
        <w:pStyle w:val="1"/>
        <w:shd w:val="clear" w:color="auto" w:fill="auto"/>
        <w:spacing w:after="0" w:line="312" w:lineRule="exact"/>
        <w:ind w:left="160" w:right="20" w:firstLine="700"/>
        <w:jc w:val="both"/>
      </w:pPr>
      <w:r>
        <w:rPr>
          <w:color w:val="000000"/>
          <w:lang w:eastAsia="ru-RU" w:bidi="ru-RU"/>
        </w:rPr>
        <w:t>К примеру, преступник может позвонить человеку, являющемуся пользователем банковской карты (под видом сотрудника службы поддержки или службы безопасности банка), и выяснить конфиденциальные данные банковской карты, сославшись на необходимость решения проблемы при работе в компьютерной системе или с банковским счетом, дезинформируя о его блокировке либо попытке совершения противоправных действий со стороны третьих лиц.</w:t>
      </w:r>
    </w:p>
    <w:p w:rsidR="00CA114E" w:rsidRDefault="00CA114E" w:rsidP="00CA114E">
      <w:pPr>
        <w:pStyle w:val="6"/>
        <w:framePr w:h="360" w:vSpace="96" w:wrap="around" w:vAnchor="text" w:hAnchor="margin" w:x="4583" w:y="1469"/>
        <w:shd w:val="clear" w:color="auto" w:fill="auto"/>
        <w:spacing w:line="360" w:lineRule="exact"/>
        <w:ind w:left="100"/>
      </w:pPr>
    </w:p>
    <w:p w:rsidR="00CA114E" w:rsidRDefault="00CA114E" w:rsidP="00CA114E">
      <w:pPr>
        <w:pStyle w:val="1"/>
        <w:shd w:val="clear" w:color="auto" w:fill="auto"/>
        <w:spacing w:after="557" w:line="307" w:lineRule="exact"/>
        <w:ind w:left="160" w:right="20" w:firstLine="700"/>
        <w:jc w:val="both"/>
      </w:pPr>
      <w:r w:rsidRPr="00F95A00">
        <w:rPr>
          <w:rStyle w:val="Georgia10pt"/>
          <w:rFonts w:ascii="Times New Roman" w:hAnsi="Times New Roman" w:cs="Times New Roman"/>
          <w:b w:val="0"/>
          <w:sz w:val="24"/>
          <w:szCs w:val="24"/>
        </w:rPr>
        <w:t>Также преступники зачастую представляются близкими родственниками</w:t>
      </w:r>
      <w:r>
        <w:rPr>
          <w:rStyle w:val="Georgia10pt"/>
        </w:rPr>
        <w:t xml:space="preserve"> </w:t>
      </w:r>
      <w:r>
        <w:rPr>
          <w:color w:val="000000"/>
          <w:lang w:eastAsia="ru-RU" w:bidi="ru-RU"/>
        </w:rPr>
        <w:t>(знакомыми) потерпевших, просят о передаче или перечислении электронным платежом определенной суммы денежных средств для разрешения</w:t>
      </w:r>
      <w:r>
        <w:t xml:space="preserve"> </w:t>
      </w:r>
      <w:r>
        <w:rPr>
          <w:color w:val="000000"/>
          <w:lang w:eastAsia="ru-RU" w:bidi="ru-RU"/>
        </w:rPr>
        <w:t>сложившейся в их жизни неблагоприятной ситуации. Например, в связи с необходимостью освобождения их от уголовной ответственности, разрешению в пользу близкого человека якобы виновного в ДТП, при этом нередко такие лица сами выдают себя за сотрудников правоохранительных органов.</w:t>
      </w:r>
    </w:p>
    <w:p w:rsidR="00CA114E" w:rsidRDefault="00CA114E" w:rsidP="00CA114E">
      <w:pPr>
        <w:pStyle w:val="1"/>
        <w:shd w:val="clear" w:color="auto" w:fill="auto"/>
        <w:spacing w:after="0" w:line="307" w:lineRule="exact"/>
        <w:ind w:left="20" w:right="20" w:firstLine="700"/>
        <w:jc w:val="both"/>
      </w:pPr>
      <w:r>
        <w:rPr>
          <w:color w:val="000000"/>
          <w:lang w:eastAsia="ru-RU" w:bidi="ru-RU"/>
        </w:rPr>
        <w:t>Также имеют место и так называемые дистанционные формы хищения, совершаемые путем размещения на сайтах по продажам в сети Интернет заведомо ложных предложений о продаже товаров за денежное вознаграждение, которое в дальнейшем перечисляется на банковский счет виновного лица без фактической передачи приобретаемого товара либо предоставлении несоизмеримых по стоимости предметов.</w:t>
      </w:r>
    </w:p>
    <w:p w:rsidR="00CA114E" w:rsidRDefault="00CA114E" w:rsidP="00CA114E">
      <w:pPr>
        <w:pStyle w:val="1"/>
        <w:shd w:val="clear" w:color="auto" w:fill="auto"/>
        <w:tabs>
          <w:tab w:val="center" w:pos="1978"/>
          <w:tab w:val="right" w:pos="4734"/>
          <w:tab w:val="center" w:pos="5574"/>
          <w:tab w:val="right" w:pos="7110"/>
          <w:tab w:val="left" w:pos="7460"/>
        </w:tabs>
        <w:spacing w:after="0" w:line="307" w:lineRule="exact"/>
        <w:ind w:left="20" w:right="20" w:firstLine="700"/>
        <w:jc w:val="both"/>
      </w:pPr>
      <w:r>
        <w:rPr>
          <w:color w:val="000000"/>
          <w:lang w:eastAsia="ru-RU" w:bidi="ru-RU"/>
        </w:rPr>
        <w:t>Кроме того, нередко денежные средства неправомерно списываются со счетов потерпевших, когда в руки преступников попадают их мобильные телефоны с установленными на них банковскими сервисами или банковские карты: похитителями совершаются</w:t>
      </w:r>
      <w:r>
        <w:rPr>
          <w:color w:val="000000"/>
          <w:lang w:eastAsia="ru-RU" w:bidi="ru-RU"/>
        </w:rPr>
        <w:tab/>
        <w:t xml:space="preserve"> покупки путем</w:t>
      </w:r>
      <w:r>
        <w:rPr>
          <w:color w:val="000000"/>
          <w:lang w:eastAsia="ru-RU" w:bidi="ru-RU"/>
        </w:rPr>
        <w:tab/>
        <w:t xml:space="preserve"> оплаты товаров</w:t>
      </w:r>
      <w:r w:rsidRPr="00CA114E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бесконтактным способом, при наличии пароля доступа - деньги снимаются в банкоматах.</w:t>
      </w:r>
    </w:p>
    <w:p w:rsidR="00CA114E" w:rsidRDefault="00CA114E" w:rsidP="00CA114E">
      <w:pPr>
        <w:pStyle w:val="1"/>
        <w:shd w:val="clear" w:color="auto" w:fill="auto"/>
        <w:spacing w:after="0" w:line="307" w:lineRule="exact"/>
        <w:ind w:left="20" w:right="20" w:firstLine="700"/>
        <w:jc w:val="both"/>
      </w:pPr>
      <w:r>
        <w:rPr>
          <w:color w:val="000000"/>
          <w:lang w:eastAsia="ru-RU" w:bidi="ru-RU"/>
        </w:rPr>
        <w:t>Кроме того, в последнее время распространение получил так называемый «</w:t>
      </w:r>
      <w:proofErr w:type="spellStart"/>
      <w:r>
        <w:rPr>
          <w:color w:val="000000"/>
          <w:lang w:eastAsia="ru-RU" w:bidi="ru-RU"/>
        </w:rPr>
        <w:t>фишинг</w:t>
      </w:r>
      <w:proofErr w:type="spellEnd"/>
      <w:r>
        <w:rPr>
          <w:color w:val="000000"/>
          <w:lang w:eastAsia="ru-RU" w:bidi="ru-RU"/>
        </w:rPr>
        <w:t>» - один из методов «социальной инженерии», направленный на получение конфиденциальной информации, при котором злоумышленник посылает потерпевшему «е</w:t>
      </w:r>
      <w:r w:rsidRPr="00E56682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E56682">
        <w:rPr>
          <w:color w:val="000000"/>
          <w:lang w:bidi="en-US"/>
        </w:rPr>
        <w:t xml:space="preserve">», </w:t>
      </w:r>
      <w:r>
        <w:rPr>
          <w:color w:val="000000"/>
          <w:lang w:eastAsia="ru-RU" w:bidi="ru-RU"/>
        </w:rPr>
        <w:t xml:space="preserve">подделанный под официальное письмо - от банка или платежной системы - требующее «проверки» определенной информации, или совершения определенных </w:t>
      </w:r>
      <w:r>
        <w:rPr>
          <w:color w:val="000000"/>
          <w:lang w:eastAsia="ru-RU" w:bidi="ru-RU"/>
        </w:rPr>
        <w:lastRenderedPageBreak/>
        <w:t xml:space="preserve">действий. Это письмо как правило содержит ссылку на фальшивую веб-страницу, имитирующую официальную, с корпоративным логотипом и содержимым, и содержащую форму, требующую ввести необходимую для преступников информацию - от домашнего адреса до </w:t>
      </w:r>
      <w:proofErr w:type="spellStart"/>
      <w:r>
        <w:rPr>
          <w:color w:val="000000"/>
          <w:lang w:eastAsia="ru-RU" w:bidi="ru-RU"/>
        </w:rPr>
        <w:t>пин</w:t>
      </w:r>
      <w:proofErr w:type="spellEnd"/>
      <w:r>
        <w:rPr>
          <w:color w:val="000000"/>
          <w:lang w:eastAsia="ru-RU" w:bidi="ru-RU"/>
        </w:rPr>
        <w:t>-кода банковской карты.</w:t>
      </w:r>
    </w:p>
    <w:p w:rsidR="00CA114E" w:rsidRDefault="00CA114E" w:rsidP="00CA114E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Социальная инженерия используется также для распространения троянских коней: эксплуатируется любопытство, либо алчность объекта атаки. Злоумышленник направляет </w:t>
      </w:r>
      <w:r w:rsidRPr="00E56682">
        <w:rPr>
          <w:color w:val="000000"/>
          <w:lang w:bidi="en-US"/>
        </w:rPr>
        <w:t>«</w:t>
      </w:r>
      <w:r>
        <w:rPr>
          <w:color w:val="000000"/>
          <w:lang w:val="en-US" w:bidi="en-US"/>
        </w:rPr>
        <w:t>e</w:t>
      </w:r>
      <w:r w:rsidRPr="00E56682">
        <w:rPr>
          <w:color w:val="000000"/>
          <w:lang w:bidi="en-US"/>
        </w:rPr>
        <w:t>-</w:t>
      </w:r>
      <w:r>
        <w:rPr>
          <w:color w:val="000000"/>
          <w:lang w:val="en-US" w:bidi="en-US"/>
        </w:rPr>
        <w:t>mail</w:t>
      </w:r>
      <w:r w:rsidRPr="00E56682">
        <w:rPr>
          <w:color w:val="000000"/>
          <w:lang w:bidi="en-US"/>
        </w:rPr>
        <w:t xml:space="preserve">», </w:t>
      </w:r>
      <w:proofErr w:type="spellStart"/>
      <w:r>
        <w:rPr>
          <w:color w:val="000000"/>
          <w:lang w:val="en-US" w:bidi="en-US"/>
        </w:rPr>
        <w:t>sms</w:t>
      </w:r>
      <w:proofErr w:type="spellEnd"/>
      <w:r>
        <w:rPr>
          <w:color w:val="000000"/>
          <w:lang w:eastAsia="ru-RU" w:bidi="ru-RU"/>
        </w:rPr>
        <w:t>-сообщение или сообщение в мессенджере, во вложении которого содержится, например, важное обновление антивируса. Также это может быть выгодное предложение о покупке со скидкой или сообщение о фиктивном выигрыше с приложенной ссылкой при переходе по которой на устройство пользователя скачивается вредоносная программа. После чего преступник получает удаленное управление и возможность осуществления перечисления денежных средств со счета привязанной к абонентскому номеру банковской карты.</w:t>
      </w:r>
    </w:p>
    <w:p w:rsidR="00CA114E" w:rsidRDefault="00CA114E" w:rsidP="00CA114E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Такая техника остается эффективной, поскольку многие пользователи, не раздумывая кликают по любым вложениям или гиперссылкам. Особенно это актуально в связи с глобальной </w:t>
      </w:r>
      <w:proofErr w:type="spellStart"/>
      <w:r>
        <w:rPr>
          <w:color w:val="000000"/>
          <w:lang w:eastAsia="ru-RU" w:bidi="ru-RU"/>
        </w:rPr>
        <w:t>цифровизацией</w:t>
      </w:r>
      <w:proofErr w:type="spellEnd"/>
      <w:r>
        <w:rPr>
          <w:color w:val="000000"/>
          <w:lang w:eastAsia="ru-RU" w:bidi="ru-RU"/>
        </w:rPr>
        <w:t xml:space="preserve"> общества, которая затрагивает и социально уязвимые слои населения, например, пожилых людей, испытывающих сложности при освоении современной техники, а также страдающих излишней доверчивостью.</w:t>
      </w:r>
    </w:p>
    <w:p w:rsidR="00CA114E" w:rsidRDefault="00CA114E" w:rsidP="00CA114E">
      <w:pPr>
        <w:pStyle w:val="1"/>
        <w:shd w:val="clear" w:color="auto" w:fill="auto"/>
        <w:spacing w:after="0" w:line="317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За совершение таких деяний, в зависимости от способа совершения преступлений, предусмотрена уголовная ответственность по </w:t>
      </w:r>
      <w:proofErr w:type="spellStart"/>
      <w:r>
        <w:rPr>
          <w:color w:val="000000"/>
          <w:lang w:eastAsia="ru-RU" w:bidi="ru-RU"/>
        </w:rPr>
        <w:t>ст.ст</w:t>
      </w:r>
      <w:proofErr w:type="spellEnd"/>
      <w:r>
        <w:rPr>
          <w:color w:val="000000"/>
          <w:lang w:eastAsia="ru-RU" w:bidi="ru-RU"/>
        </w:rPr>
        <w:t>. 158, 159, 159.3, 159.6 УК РФ.</w:t>
      </w:r>
    </w:p>
    <w:p w:rsidR="00DD7630" w:rsidRDefault="00CA114E" w:rsidP="00CA114E">
      <w:pPr>
        <w:rPr>
          <w:rFonts w:ascii="Times New Roman" w:hAnsi="Times New Roman" w:cs="Times New Roman"/>
          <w:sz w:val="26"/>
          <w:szCs w:val="26"/>
        </w:rPr>
      </w:pPr>
      <w:r w:rsidRPr="00CA114E">
        <w:rPr>
          <w:rFonts w:ascii="Times New Roman" w:hAnsi="Times New Roman" w:cs="Times New Roman"/>
          <w:sz w:val="26"/>
          <w:szCs w:val="26"/>
        </w:rPr>
        <w:t xml:space="preserve">           В случае если Вы стали жертвой указанных выше мошенников необходимо обратиться в ближайший отдел полиции</w:t>
      </w:r>
      <w:r w:rsidR="008A588B">
        <w:rPr>
          <w:rFonts w:ascii="Times New Roman" w:hAnsi="Times New Roman" w:cs="Times New Roman"/>
          <w:sz w:val="26"/>
          <w:szCs w:val="26"/>
        </w:rPr>
        <w:t>.</w:t>
      </w:r>
    </w:p>
    <w:p w:rsidR="008A588B" w:rsidRDefault="008A588B" w:rsidP="00CA114E">
      <w:pPr>
        <w:rPr>
          <w:rFonts w:ascii="Times New Roman" w:hAnsi="Times New Roman" w:cs="Times New Roman"/>
          <w:sz w:val="26"/>
          <w:szCs w:val="26"/>
        </w:rPr>
      </w:pPr>
    </w:p>
    <w:p w:rsidR="008A588B" w:rsidRDefault="008A588B" w:rsidP="00CA114E">
      <w:pPr>
        <w:rPr>
          <w:rFonts w:ascii="Times New Roman" w:hAnsi="Times New Roman" w:cs="Times New Roman"/>
          <w:sz w:val="26"/>
          <w:szCs w:val="26"/>
        </w:rPr>
      </w:pPr>
    </w:p>
    <w:p w:rsidR="008A588B" w:rsidRDefault="008A588B" w:rsidP="00CA114E">
      <w:pPr>
        <w:rPr>
          <w:rFonts w:ascii="Times New Roman" w:hAnsi="Times New Roman" w:cs="Times New Roman"/>
          <w:sz w:val="26"/>
          <w:szCs w:val="26"/>
        </w:rPr>
      </w:pPr>
    </w:p>
    <w:p w:rsidR="008A588B" w:rsidRPr="00CA114E" w:rsidRDefault="008A588B" w:rsidP="00CA114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Прокурор района                                 </w:t>
      </w:r>
      <w:r>
        <w:rPr>
          <w:noProof/>
          <w:lang w:bidi="ar-SA"/>
        </w:rPr>
        <w:drawing>
          <wp:inline distT="0" distB="0" distL="0" distR="0" wp14:anchorId="7C0CFD08" wp14:editId="19541571">
            <wp:extent cx="698500" cy="966470"/>
            <wp:effectExtent l="0" t="0" r="6350" b="5080"/>
            <wp:docPr id="3" name="Рисунок 3" descr="C:\Users\872B~1\AppData\Local\Temp\FineReader11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72B~1\AppData\Local\Temp\FineReader11.00\media\image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Е.Г. Смычков</w:t>
      </w:r>
    </w:p>
    <w:sectPr w:rsidR="008A588B" w:rsidRPr="00CA114E" w:rsidSect="00CA11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15"/>
    <w:rsid w:val="00235C87"/>
    <w:rsid w:val="008A588B"/>
    <w:rsid w:val="00980915"/>
    <w:rsid w:val="00CA114E"/>
    <w:rsid w:val="00D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6701-773D-4E4E-9ADE-C1109F1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A11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A11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CA114E"/>
    <w:rPr>
      <w:rFonts w:ascii="Sylfaen" w:eastAsia="Sylfaen" w:hAnsi="Sylfaen" w:cs="Sylfaen"/>
      <w:sz w:val="36"/>
      <w:szCs w:val="36"/>
      <w:shd w:val="clear" w:color="auto" w:fill="FFFFFF"/>
    </w:rPr>
  </w:style>
  <w:style w:type="character" w:customStyle="1" w:styleId="Georgia10pt">
    <w:name w:val="Основной текст + Georgia;10 pt;Полужирный"/>
    <w:basedOn w:val="a3"/>
    <w:rsid w:val="00CA114E"/>
    <w:rPr>
      <w:rFonts w:ascii="Georgia" w:eastAsia="Georgia" w:hAnsi="Georgia" w:cs="Georg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A114E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">
    <w:name w:val="Основной текст (6)"/>
    <w:basedOn w:val="a"/>
    <w:link w:val="6Exact"/>
    <w:rsid w:val="00CA114E"/>
    <w:pPr>
      <w:shd w:val="clear" w:color="auto" w:fill="FFFFFF"/>
      <w:spacing w:line="0" w:lineRule="atLeast"/>
    </w:pPr>
    <w:rPr>
      <w:rFonts w:ascii="Sylfaen" w:eastAsia="Sylfaen" w:hAnsi="Sylfaen" w:cs="Sylfaen"/>
      <w:color w:val="auto"/>
      <w:sz w:val="36"/>
      <w:szCs w:val="3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716</Words>
  <Characters>4084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6</cp:revision>
  <dcterms:created xsi:type="dcterms:W3CDTF">2022-05-23T13:58:00Z</dcterms:created>
  <dcterms:modified xsi:type="dcterms:W3CDTF">2022-05-23T14:05:00Z</dcterms:modified>
</cp:coreProperties>
</file>