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E9" w:rsidRDefault="007869E9">
      <w:pPr>
        <w:rPr>
          <w:sz w:val="2"/>
          <w:szCs w:val="2"/>
        </w:rPr>
      </w:pPr>
    </w:p>
    <w:p w:rsidR="00E0189C" w:rsidRPr="00E0189C" w:rsidRDefault="00E0189C">
      <w:pPr>
        <w:pStyle w:val="1"/>
        <w:shd w:val="clear" w:color="auto" w:fill="auto"/>
        <w:spacing w:before="0" w:line="317" w:lineRule="exact"/>
        <w:ind w:left="260" w:right="4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189C" w:rsidRPr="00E0189C" w:rsidRDefault="00E0189C" w:rsidP="00E0189C">
      <w:pPr>
        <w:pStyle w:val="1"/>
        <w:shd w:val="clear" w:color="auto" w:fill="auto"/>
        <w:spacing w:before="0" w:line="317" w:lineRule="exact"/>
        <w:ind w:left="260" w:right="40"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185B" w:rsidRPr="00E0189C">
        <w:rPr>
          <w:rFonts w:ascii="Times New Roman" w:hAnsi="Times New Roman" w:cs="Times New Roman"/>
          <w:color w:val="auto"/>
          <w:sz w:val="28"/>
          <w:szCs w:val="28"/>
        </w:rPr>
        <w:t>тать</w:t>
      </w:r>
      <w:r w:rsidRPr="00E0189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A185B" w:rsidRPr="00E0189C">
        <w:rPr>
          <w:rFonts w:ascii="Times New Roman" w:hAnsi="Times New Roman" w:cs="Times New Roman"/>
          <w:color w:val="auto"/>
          <w:sz w:val="28"/>
          <w:szCs w:val="28"/>
        </w:rPr>
        <w:t xml:space="preserve"> на тему: </w:t>
      </w:r>
    </w:p>
    <w:p w:rsidR="007869E9" w:rsidRDefault="008A185B" w:rsidP="00E0189C">
      <w:pPr>
        <w:pStyle w:val="1"/>
        <w:shd w:val="clear" w:color="auto" w:fill="auto"/>
        <w:spacing w:before="0" w:line="317" w:lineRule="exact"/>
        <w:ind w:left="260" w:right="40"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b/>
          <w:color w:val="auto"/>
          <w:sz w:val="28"/>
          <w:szCs w:val="28"/>
        </w:rPr>
        <w:t>«О дополнительных мерах поддержки семей военнослужащих и сотрудников некоторых федер</w:t>
      </w:r>
      <w:r w:rsidR="00E0189C" w:rsidRPr="00E0189C">
        <w:rPr>
          <w:rFonts w:ascii="Times New Roman" w:hAnsi="Times New Roman" w:cs="Times New Roman"/>
          <w:b/>
          <w:color w:val="auto"/>
          <w:sz w:val="28"/>
          <w:szCs w:val="28"/>
        </w:rPr>
        <w:t>альных государственных органов»</w:t>
      </w:r>
    </w:p>
    <w:p w:rsidR="00E0189C" w:rsidRPr="00E0189C" w:rsidRDefault="00E0189C" w:rsidP="00E0189C">
      <w:pPr>
        <w:pStyle w:val="1"/>
        <w:shd w:val="clear" w:color="auto" w:fill="auto"/>
        <w:spacing w:before="0" w:line="317" w:lineRule="exact"/>
        <w:ind w:left="260" w:right="40"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9E9" w:rsidRPr="00E0189C" w:rsidRDefault="008A185B">
      <w:pPr>
        <w:pStyle w:val="1"/>
        <w:shd w:val="clear" w:color="auto" w:fill="auto"/>
        <w:spacing w:before="0" w:line="317" w:lineRule="exact"/>
        <w:ind w:left="260" w:right="4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>9 мая 2022 года Президентом Российской Федерации подписан Указ № 268 «О дополнительных мерах поддержки семей военнослужащих и сотрудников некоторых федеральных государственных органов».</w:t>
      </w:r>
    </w:p>
    <w:p w:rsidR="007869E9" w:rsidRPr="00E0189C" w:rsidRDefault="008A185B" w:rsidP="00E0189C">
      <w:pPr>
        <w:pStyle w:val="1"/>
        <w:shd w:val="clear" w:color="auto" w:fill="auto"/>
        <w:spacing w:before="0" w:line="317" w:lineRule="exact"/>
        <w:ind w:left="-142" w:right="40" w:firstLine="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>Предусмотрено установление образовательными организациями высшего образования для детей военнослужащих и сотрудников</w:t>
      </w:r>
      <w:r w:rsidR="00E0189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федеральных органов, в которых </w:t>
      </w:r>
      <w:r w:rsidRPr="00E0189C">
        <w:rPr>
          <w:rFonts w:ascii="Times New Roman" w:hAnsi="Times New Roman" w:cs="Times New Roman"/>
          <w:color w:val="auto"/>
          <w:sz w:val="28"/>
          <w:szCs w:val="28"/>
        </w:rPr>
        <w:t>предусмотрена военная служба, сотрудников органов внутренних дел,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при исполнении обязанностей службы, специальной квоты приема на обучение по образовательными программам высшего образования в размере 10 % общего объема приема по каждой специальности или направлению.</w:t>
      </w:r>
    </w:p>
    <w:p w:rsidR="007869E9" w:rsidRPr="00E0189C" w:rsidRDefault="008A185B">
      <w:pPr>
        <w:pStyle w:val="1"/>
        <w:shd w:val="clear" w:color="auto" w:fill="auto"/>
        <w:spacing w:before="0" w:line="317" w:lineRule="exact"/>
        <w:ind w:left="2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>В пределах специальной квоты прием на обучение детей:</w:t>
      </w:r>
    </w:p>
    <w:p w:rsidR="007869E9" w:rsidRPr="00E0189C" w:rsidRDefault="008A185B" w:rsidP="00E0189C">
      <w:pPr>
        <w:pStyle w:val="1"/>
        <w:shd w:val="clear" w:color="auto" w:fill="auto"/>
        <w:spacing w:before="0" w:line="31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0189C">
        <w:rPr>
          <w:rFonts w:ascii="Times New Roman" w:hAnsi="Times New Roman" w:cs="Times New Roman"/>
          <w:color w:val="auto"/>
          <w:sz w:val="28"/>
          <w:szCs w:val="28"/>
        </w:rPr>
        <w:t xml:space="preserve"> военнослужащих и сотрудников, за исключением погибших (умерших), получивших увечье ил заболевание, осуществляется на основании результатов вступительных испытаний, проводимых образовательными организациями;</w:t>
      </w:r>
    </w:p>
    <w:p w:rsidR="007869E9" w:rsidRPr="00E0189C" w:rsidRDefault="008A185B" w:rsidP="00E0189C">
      <w:pPr>
        <w:pStyle w:val="1"/>
        <w:shd w:val="clear" w:color="auto" w:fill="auto"/>
        <w:spacing w:before="0" w:line="31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 xml:space="preserve"> военнослужащих и сотрудников, погибших (умерших), получивших увечье ил заболевание, осуществляется без вступительных испытаний (за исключением дополнительных испытаний творческой и (или) профессиональной направленности).</w:t>
      </w:r>
    </w:p>
    <w:p w:rsidR="007869E9" w:rsidRPr="00E0189C" w:rsidRDefault="008A185B">
      <w:pPr>
        <w:pStyle w:val="1"/>
        <w:shd w:val="clear" w:color="auto" w:fill="auto"/>
        <w:spacing w:before="0" w:after="406" w:line="317" w:lineRule="exact"/>
        <w:ind w:left="260" w:right="4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89C">
        <w:rPr>
          <w:rFonts w:ascii="Times New Roman" w:hAnsi="Times New Roman" w:cs="Times New Roman"/>
          <w:color w:val="auto"/>
          <w:sz w:val="28"/>
          <w:szCs w:val="28"/>
        </w:rPr>
        <w:t xml:space="preserve">Полный текст Указа Президента Российской Федерации опубликован на «Официальном интернет-портале правовой информации» </w:t>
      </w:r>
      <w:r w:rsidRPr="00E0189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7" w:history="1"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pravo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gov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E018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Pr="00E0189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 </w:t>
      </w:r>
      <w:r w:rsidRPr="00E0189C">
        <w:rPr>
          <w:rFonts w:ascii="Times New Roman" w:hAnsi="Times New Roman" w:cs="Times New Roman"/>
          <w:color w:val="auto"/>
          <w:sz w:val="28"/>
          <w:szCs w:val="28"/>
        </w:rPr>
        <w:t>09.05.2022, вступил в силу с даты опубликования.</w:t>
      </w:r>
    </w:p>
    <w:p w:rsidR="007869E9" w:rsidRDefault="008A185B">
      <w:pPr>
        <w:pStyle w:val="1"/>
        <w:shd w:val="clear" w:color="auto" w:fill="auto"/>
        <w:tabs>
          <w:tab w:val="left" w:pos="7162"/>
        </w:tabs>
        <w:spacing w:before="0" w:after="321" w:line="260" w:lineRule="exact"/>
        <w:ind w:left="260"/>
        <w:jc w:val="both"/>
      </w:pPr>
      <w:r>
        <w:t>Заместитель прокурора района</w:t>
      </w:r>
      <w:r>
        <w:tab/>
        <w:t>Ю.Ю. Березовиченко</w:t>
      </w:r>
    </w:p>
    <w:sectPr w:rsidR="007869E9">
      <w:type w:val="continuous"/>
      <w:pgSz w:w="11909" w:h="16838"/>
      <w:pgMar w:top="15" w:right="1058" w:bottom="101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59" w:rsidRDefault="00583759">
      <w:r>
        <w:separator/>
      </w:r>
    </w:p>
  </w:endnote>
  <w:endnote w:type="continuationSeparator" w:id="0">
    <w:p w:rsidR="00583759" w:rsidRDefault="005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59" w:rsidRDefault="00583759"/>
  </w:footnote>
  <w:footnote w:type="continuationSeparator" w:id="0">
    <w:p w:rsidR="00583759" w:rsidRDefault="00583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069F"/>
    <w:multiLevelType w:val="multilevel"/>
    <w:tmpl w:val="3DF2EBA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E9"/>
    <w:rsid w:val="00063284"/>
    <w:rsid w:val="00583759"/>
    <w:rsid w:val="007869E9"/>
    <w:rsid w:val="008A185B"/>
    <w:rsid w:val="00E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EA13-8C20-4EBF-9A59-101B4100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pt">
    <w:name w:val="Основной текст + 5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pt1pt">
    <w:name w:val="Основной текст + 9 pt;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6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ylfaen" w:eastAsia="Sylfaen" w:hAnsi="Sylfaen" w:cs="Sylfaen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</w:pPr>
    <w:rPr>
      <w:rFonts w:ascii="Sylfaen" w:eastAsia="Sylfaen" w:hAnsi="Sylfaen" w:cs="Sylfaen"/>
      <w:b/>
      <w:bCs/>
      <w:spacing w:val="3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8" w:lineRule="exact"/>
      <w:jc w:val="both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2022-05-28T16:03:00Z</dcterms:created>
  <dcterms:modified xsi:type="dcterms:W3CDTF">2022-05-28T16:15:00Z</dcterms:modified>
</cp:coreProperties>
</file>