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75" w:rsidRPr="00A55F75" w:rsidRDefault="00A55F75" w:rsidP="00A55F75">
      <w:pPr>
        <w:pStyle w:val="1"/>
        <w:shd w:val="clear" w:color="auto" w:fill="auto"/>
        <w:spacing w:before="0" w:after="0" w:line="302" w:lineRule="exact"/>
        <w:ind w:left="320" w:right="320" w:firstLine="700"/>
        <w:rPr>
          <w:b/>
        </w:rPr>
      </w:pPr>
      <w:r w:rsidRPr="00A55F75">
        <w:rPr>
          <w:b/>
          <w:color w:val="000000"/>
          <w:lang w:eastAsia="ru-RU" w:bidi="ru-RU"/>
        </w:rPr>
        <w:t>Административная ответственность за невыплату или неполная выплата в установленный срок заработной платы, других выплат, осуществляемых в рамках трудовых отношений.</w:t>
      </w:r>
    </w:p>
    <w:p w:rsidR="00A55F75" w:rsidRDefault="00A55F75" w:rsidP="00A55F75">
      <w:pPr>
        <w:pStyle w:val="1"/>
        <w:shd w:val="clear" w:color="auto" w:fill="auto"/>
        <w:spacing w:before="0" w:after="0" w:line="298" w:lineRule="exact"/>
        <w:ind w:left="320" w:right="320" w:firstLine="700"/>
      </w:pPr>
      <w:r>
        <w:rPr>
          <w:color w:val="000000"/>
          <w:lang w:eastAsia="ru-RU" w:bidi="ru-RU"/>
        </w:rPr>
        <w:t>Разъясняет прокурор Раздольненского района Смычков Евгений Георгиевич.</w:t>
      </w:r>
    </w:p>
    <w:p w:rsidR="00A55F75" w:rsidRDefault="00A55F75" w:rsidP="00A55F75">
      <w:pPr>
        <w:pStyle w:val="1"/>
        <w:shd w:val="clear" w:color="auto" w:fill="auto"/>
        <w:spacing w:before="0" w:after="0" w:line="317" w:lineRule="exact"/>
        <w:ind w:left="320" w:right="320" w:firstLine="700"/>
      </w:pPr>
      <w:r>
        <w:rPr>
          <w:color w:val="000000"/>
          <w:lang w:eastAsia="ru-RU" w:bidi="ru-RU"/>
        </w:rPr>
        <w:t>Так, в соответствии со ст. 17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A55F75" w:rsidRDefault="00A55F75" w:rsidP="00A55F75">
      <w:pPr>
        <w:pStyle w:val="1"/>
        <w:shd w:val="clear" w:color="auto" w:fill="auto"/>
        <w:spacing w:before="0" w:after="0" w:line="312" w:lineRule="exact"/>
        <w:ind w:left="320" w:right="320" w:firstLine="700"/>
      </w:pPr>
      <w:r>
        <w:rPr>
          <w:color w:val="000000"/>
          <w:lang w:eastAsia="ru-RU" w:bidi="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(ст. 37 Конституции Российской Федерации).</w:t>
      </w:r>
    </w:p>
    <w:p w:rsidR="00A55F75" w:rsidRDefault="00A55F75" w:rsidP="00A55F75">
      <w:pPr>
        <w:pStyle w:val="1"/>
        <w:shd w:val="clear" w:color="auto" w:fill="auto"/>
        <w:spacing w:before="0" w:after="0" w:line="312" w:lineRule="exact"/>
        <w:ind w:left="320" w:right="320" w:firstLine="700"/>
      </w:pPr>
      <w:r>
        <w:rPr>
          <w:color w:val="000000"/>
          <w:lang w:eastAsia="ru-RU" w:bidi="ru-RU"/>
        </w:rPr>
        <w:t>Согласно ст. 2 Трудового кодекса Российской Федерации (далее - ТК РФ) одним из основных принципов правового регулирования трудовых отношений, признается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A55F75" w:rsidRDefault="00A55F75" w:rsidP="00A55F75">
      <w:pPr>
        <w:pStyle w:val="1"/>
        <w:shd w:val="clear" w:color="auto" w:fill="auto"/>
        <w:tabs>
          <w:tab w:val="left" w:pos="2346"/>
        </w:tabs>
        <w:spacing w:before="0" w:after="0" w:line="312" w:lineRule="exact"/>
        <w:ind w:left="320" w:right="320" w:firstLine="700"/>
      </w:pPr>
      <w:r>
        <w:rPr>
          <w:color w:val="000000"/>
          <w:lang w:eastAsia="ru-RU" w:bidi="ru-RU"/>
        </w:rPr>
        <w:t xml:space="preserve">Статьей 8 ТК РФ определено, что работодатели, за исключением работодателей - физических лиц, не являющихся индивидуальными </w:t>
      </w:r>
      <w:r>
        <w:rPr>
          <w:rStyle w:val="12pt"/>
        </w:rPr>
        <w:t xml:space="preserve">предпринимателями, </w:t>
      </w:r>
      <w:r>
        <w:rPr>
          <w:rStyle w:val="Constantia11pt"/>
        </w:rPr>
        <w:t xml:space="preserve">принимают локальные </w:t>
      </w:r>
      <w:r>
        <w:rPr>
          <w:rStyle w:val="12pt"/>
        </w:rPr>
        <w:t xml:space="preserve">нормативные акты, содержащие </w:t>
      </w:r>
      <w:r>
        <w:rPr>
          <w:color w:val="000000"/>
          <w:lang w:eastAsia="ru-RU" w:bidi="ru-RU"/>
        </w:rPr>
        <w:t>нормы трудового права, в пределах своей компетенции в соответствии с трудовым законодательством и иными нормативными правовыми актами, содержащими</w:t>
      </w:r>
      <w:r>
        <w:rPr>
          <w:color w:val="000000"/>
          <w:lang w:eastAsia="ru-RU" w:bidi="ru-RU"/>
        </w:rPr>
        <w:tab/>
        <w:t>нормы трудового права, коллективными догов</w:t>
      </w:r>
      <w:bookmarkStart w:id="0" w:name="_GoBack"/>
      <w:bookmarkEnd w:id="0"/>
      <w:r>
        <w:rPr>
          <w:color w:val="000000"/>
          <w:lang w:eastAsia="ru-RU" w:bidi="ru-RU"/>
        </w:rPr>
        <w:t>орами,</w:t>
      </w:r>
      <w:r w:rsidRPr="00A55F75">
        <w:rPr>
          <w:color w:val="000000"/>
          <w:lang w:eastAsia="ru-RU" w:bidi="ru-RU"/>
        </w:rPr>
        <w:t xml:space="preserve"> </w:t>
      </w:r>
      <w:r>
        <w:rPr>
          <w:color w:val="000000"/>
          <w:lang w:eastAsia="ru-RU" w:bidi="ru-RU"/>
        </w:rPr>
        <w:t>соглашениями.</w:t>
      </w:r>
      <w:r>
        <w:rPr>
          <w:color w:val="000000"/>
          <w:lang w:eastAsia="ru-RU" w:bidi="ru-RU"/>
        </w:rPr>
        <w:t xml:space="preserve"> </w:t>
      </w:r>
    </w:p>
    <w:p w:rsidR="00A55F75" w:rsidRDefault="00A55F75" w:rsidP="00A55F75">
      <w:pPr>
        <w:framePr w:h="840" w:wrap="notBeside" w:vAnchor="text" w:hAnchor="text" w:xAlign="right" w:y="1"/>
        <w:jc w:val="right"/>
        <w:rPr>
          <w:sz w:val="2"/>
          <w:szCs w:val="2"/>
        </w:rPr>
      </w:pPr>
    </w:p>
    <w:p w:rsidR="00A55F75" w:rsidRDefault="00A55F75" w:rsidP="00A55F75">
      <w:pPr>
        <w:pStyle w:val="1"/>
        <w:shd w:val="clear" w:color="auto" w:fill="auto"/>
        <w:spacing w:before="0" w:after="0" w:line="260" w:lineRule="exact"/>
        <w:ind w:left="284" w:firstLine="708"/>
      </w:pPr>
      <w:r>
        <w:rPr>
          <w:color w:val="000000"/>
          <w:lang w:eastAsia="ru-RU" w:bidi="ru-RU"/>
        </w:rPr>
        <w:t>В силу положений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55F75" w:rsidRDefault="00A55F75" w:rsidP="00A55F75">
      <w:pPr>
        <w:pStyle w:val="1"/>
        <w:shd w:val="clear" w:color="auto" w:fill="auto"/>
        <w:spacing w:before="0" w:after="0" w:line="312" w:lineRule="exact"/>
        <w:ind w:left="284" w:right="20" w:firstLine="700"/>
      </w:pPr>
      <w:r>
        <w:rPr>
          <w:color w:val="000000"/>
          <w:lang w:eastAsia="ru-RU" w:bidi="ru-RU"/>
        </w:rPr>
        <w:t>Согласно ст. 22 ТК РФ работодатель обязан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55F75" w:rsidRDefault="00A55F75" w:rsidP="00A55F75">
      <w:pPr>
        <w:pStyle w:val="1"/>
        <w:shd w:val="clear" w:color="auto" w:fill="auto"/>
        <w:spacing w:before="0" w:after="0" w:line="312" w:lineRule="exact"/>
        <w:ind w:left="284" w:right="20" w:firstLine="700"/>
      </w:pPr>
      <w:r>
        <w:rPr>
          <w:color w:val="000000"/>
          <w:lang w:eastAsia="ru-RU" w:bidi="ru-RU"/>
        </w:rPr>
        <w:t>Кроме того, работодатель обязан соблюдать трудовое законодательство и иные нормативные правовые акты, содержащие нормы трудового права.</w:t>
      </w:r>
    </w:p>
    <w:p w:rsidR="00A55F75" w:rsidRDefault="00A55F75" w:rsidP="00A55F75">
      <w:pPr>
        <w:pStyle w:val="1"/>
        <w:shd w:val="clear" w:color="auto" w:fill="auto"/>
        <w:spacing w:before="0" w:after="0" w:line="312" w:lineRule="exact"/>
        <w:ind w:left="284" w:right="20" w:firstLine="700"/>
      </w:pPr>
      <w:r>
        <w:rPr>
          <w:color w:val="000000"/>
          <w:lang w:eastAsia="ru-RU" w:bidi="ru-RU"/>
        </w:rPr>
        <w:t>Статьей 135 ТК РФ определено, что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55F75" w:rsidRDefault="00A55F75" w:rsidP="00A55F75">
      <w:pPr>
        <w:pStyle w:val="1"/>
        <w:shd w:val="clear" w:color="auto" w:fill="auto"/>
        <w:spacing w:before="0" w:after="0" w:line="312" w:lineRule="exact"/>
        <w:ind w:left="20" w:right="20" w:firstLine="700"/>
      </w:pPr>
      <w:r>
        <w:rPr>
          <w:color w:val="000000"/>
          <w:lang w:eastAsia="ru-RU" w:bidi="ru-RU"/>
        </w:rPr>
        <w:t xml:space="preserve">Необходимо учитывать, что определенные в локальных нормативных актах условия </w:t>
      </w:r>
      <w:r>
        <w:rPr>
          <w:color w:val="000000"/>
          <w:lang w:eastAsia="ru-RU" w:bidi="ru-RU"/>
        </w:rPr>
        <w:lastRenderedPageBreak/>
        <w:t>оплаты труда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55F75" w:rsidRDefault="00A55F75" w:rsidP="00A55F75">
      <w:pPr>
        <w:pStyle w:val="1"/>
        <w:shd w:val="clear" w:color="auto" w:fill="auto"/>
        <w:spacing w:before="0" w:after="0" w:line="312" w:lineRule="exact"/>
        <w:ind w:left="20" w:right="20" w:firstLine="700"/>
      </w:pPr>
      <w:r>
        <w:rPr>
          <w:color w:val="000000"/>
          <w:lang w:eastAsia="ru-RU" w:bidi="ru-RU"/>
        </w:rPr>
        <w:t>В соответствии со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55F75" w:rsidRDefault="00A55F75" w:rsidP="00A55F75">
      <w:pPr>
        <w:pStyle w:val="1"/>
        <w:shd w:val="clear" w:color="auto" w:fill="auto"/>
        <w:spacing w:before="0" w:after="0" w:line="312" w:lineRule="exact"/>
        <w:ind w:left="20" w:right="20" w:firstLine="700"/>
      </w:pPr>
      <w:r>
        <w:rPr>
          <w:color w:val="000000"/>
          <w:lang w:eastAsia="ru-RU" w:bidi="ru-RU"/>
        </w:rPr>
        <w:t>Таким образом, законодательно закреплено требование об установлении конкретной даты выплаты заработной платы, и не предусмотрена возможность варьирования периода ее выплаты.</w:t>
      </w:r>
    </w:p>
    <w:p w:rsidR="00A55F75" w:rsidRDefault="00A55F75" w:rsidP="00A55F75">
      <w:pPr>
        <w:framePr w:h="1056" w:wrap="around" w:vAnchor="text" w:hAnchor="margin" w:x="5444" w:y="4033"/>
        <w:jc w:val="center"/>
        <w:rPr>
          <w:sz w:val="2"/>
          <w:szCs w:val="2"/>
        </w:rPr>
      </w:pPr>
    </w:p>
    <w:p w:rsidR="00A55F75" w:rsidRDefault="00A55F75" w:rsidP="00A55F75">
      <w:pPr>
        <w:pStyle w:val="1"/>
        <w:shd w:val="clear" w:color="auto" w:fill="auto"/>
        <w:spacing w:before="0" w:after="117" w:line="312" w:lineRule="exact"/>
        <w:ind w:left="20" w:right="20" w:firstLine="700"/>
      </w:pPr>
      <w:r>
        <w:rPr>
          <w:color w:val="000000"/>
          <w:lang w:eastAsia="ru-RU" w:bidi="ru-RU"/>
        </w:rPr>
        <w:t>Согласно ч. 6 ст. 5.27 КоАП РФ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10 тысяч до 20 тысяч рублей; на лиц, осуществляющих предпринимательскую деятельность без образования юридического лица, - от 1 тысячи до 5 тысяч рублей; на юридических лиц - от 30 тысяч до 50 тысяч рублей».</w:t>
      </w:r>
    </w:p>
    <w:sectPr w:rsidR="00A55F75" w:rsidSect="00A55F75">
      <w:pgSz w:w="11909" w:h="16838"/>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B2"/>
    <w:rsid w:val="00A55F75"/>
    <w:rsid w:val="00CF42B2"/>
    <w:rsid w:val="00D6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7FFA-9C3D-4269-AC3C-AC625CF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5F7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55F75"/>
    <w:rPr>
      <w:rFonts w:ascii="Times New Roman" w:eastAsia="Times New Roman" w:hAnsi="Times New Roman" w:cs="Times New Roman"/>
      <w:sz w:val="26"/>
      <w:szCs w:val="26"/>
      <w:shd w:val="clear" w:color="auto" w:fill="FFFFFF"/>
    </w:rPr>
  </w:style>
  <w:style w:type="character" w:customStyle="1" w:styleId="12pt">
    <w:name w:val="Основной текст + 12 pt;Полужирный"/>
    <w:basedOn w:val="a3"/>
    <w:rsid w:val="00A55F7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Constantia11pt">
    <w:name w:val="Основной текст + Constantia;11 pt;Полужирный"/>
    <w:basedOn w:val="a3"/>
    <w:rsid w:val="00A55F75"/>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3">
    <w:name w:val="Основной текст (3)_"/>
    <w:basedOn w:val="a0"/>
    <w:link w:val="30"/>
    <w:rsid w:val="00A55F75"/>
    <w:rPr>
      <w:rFonts w:ascii="Times New Roman" w:eastAsia="Times New Roman" w:hAnsi="Times New Roman" w:cs="Times New Roman"/>
      <w:sz w:val="18"/>
      <w:szCs w:val="18"/>
      <w:shd w:val="clear" w:color="auto" w:fill="FFFFFF"/>
    </w:rPr>
  </w:style>
  <w:style w:type="character" w:customStyle="1" w:styleId="313pt">
    <w:name w:val="Основной текст (3) + 13 pt"/>
    <w:basedOn w:val="3"/>
    <w:rsid w:val="00A55F7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
    <w:name w:val="Основной текст1"/>
    <w:basedOn w:val="a"/>
    <w:link w:val="a3"/>
    <w:rsid w:val="00A55F75"/>
    <w:pPr>
      <w:shd w:val="clear" w:color="auto" w:fill="FFFFFF"/>
      <w:spacing w:before="180" w:after="180" w:line="226" w:lineRule="exact"/>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A55F75"/>
    <w:pPr>
      <w:shd w:val="clear" w:color="auto" w:fill="FFFFFF"/>
      <w:spacing w:before="420" w:line="691" w:lineRule="exact"/>
    </w:pPr>
    <w:rPr>
      <w:rFonts w:ascii="Times New Roman" w:eastAsia="Times New Roman" w:hAnsi="Times New Roman" w:cs="Times New Roman"/>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2022-04-18T05:16:00Z</dcterms:created>
  <dcterms:modified xsi:type="dcterms:W3CDTF">2022-04-18T05:18:00Z</dcterms:modified>
</cp:coreProperties>
</file>