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DB" w:rsidRPr="006175DB" w:rsidRDefault="006175DB" w:rsidP="006175DB">
      <w:pPr>
        <w:pStyle w:val="1"/>
        <w:shd w:val="clear" w:color="auto" w:fill="auto"/>
        <w:spacing w:line="302" w:lineRule="exact"/>
        <w:ind w:left="40" w:right="40" w:firstLine="720"/>
        <w:jc w:val="both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</w:t>
      </w:r>
      <w:r w:rsidRPr="006175DB">
        <w:rPr>
          <w:b/>
          <w:color w:val="000000"/>
          <w:lang w:eastAsia="ru-RU" w:bidi="ru-RU"/>
        </w:rPr>
        <w:t xml:space="preserve">Статья </w:t>
      </w:r>
    </w:p>
    <w:p w:rsidR="006175DB" w:rsidRPr="006175DB" w:rsidRDefault="006175DB" w:rsidP="006175DB">
      <w:pPr>
        <w:pStyle w:val="1"/>
        <w:shd w:val="clear" w:color="auto" w:fill="auto"/>
        <w:spacing w:line="302" w:lineRule="exact"/>
        <w:ind w:left="40" w:right="40" w:firstLine="720"/>
        <w:jc w:val="center"/>
        <w:rPr>
          <w:b/>
        </w:rPr>
      </w:pPr>
      <w:r w:rsidRPr="006175DB">
        <w:rPr>
          <w:b/>
          <w:color w:val="000000"/>
          <w:lang w:eastAsia="ru-RU" w:bidi="ru-RU"/>
        </w:rPr>
        <w:t>«Рекомендации о порядке действий граждан при столкновении с фактами коррупции со стороны должностных лиц органов государственной власти и местного самоуправления»</w:t>
      </w:r>
    </w:p>
    <w:p w:rsidR="006175DB" w:rsidRDefault="006175DB" w:rsidP="006175DB">
      <w:pPr>
        <w:pStyle w:val="1"/>
        <w:shd w:val="clear" w:color="auto" w:fill="auto"/>
        <w:spacing w:line="302" w:lineRule="exact"/>
        <w:ind w:left="40" w:right="40" w:firstLine="720"/>
        <w:jc w:val="both"/>
      </w:pPr>
      <w:r>
        <w:rPr>
          <w:color w:val="000000"/>
          <w:lang w:eastAsia="ru-RU" w:bidi="ru-RU"/>
        </w:rPr>
        <w:t>Формы коррупционных проявлений, которые являются основанием для обращения: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 если служащим или должностным лицом организации, куда обратился гражданин, создаются условия, вынуждающие его дать взятку за действия, входящие в компетенцию данного органа. Примером может быть волокита при рассмотрении вопроса, с которым обратился гражданин, открытое вымогательство взятки, или другие подобные действия;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 если законные права гражданина на услуги, представляемые данной организацией, оспариваются должностным лицом организации в личных целях или трактуются в пользу третьих лиц с целью получения выгоды;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 если стали известны факты использования должностным лицом своего служебного положения вопреки интересам государственной службы.</w:t>
      </w:r>
    </w:p>
    <w:p w:rsidR="006175DB" w:rsidRDefault="006175DB" w:rsidP="006175DB">
      <w:pPr>
        <w:pStyle w:val="1"/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>Действия гражданина в случае вымогательства или провокации взятки (подкупа):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 выслушать и запомнить поставленные условия (размер суммы, наименование товаров и характер услуг, сроки и способы передачи взятки, формы коммерческого подкупа, последовательность решения вопросов и т.д.);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 сохранять осторожную манеру поведения, не допускать опрометчивых высказываний, которые могли бы трактоваться, либо как готовность, либо как категорический отказ дать взятку или совершить коммерческий подкуп;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 постараться перенести вопрос о времени и месте передачи взятки до следующей встречи, предложить для этой встречи хорошо знакомое место.</w:t>
      </w:r>
    </w:p>
    <w:p w:rsidR="006175DB" w:rsidRDefault="006175DB" w:rsidP="006175DB">
      <w:pPr>
        <w:pStyle w:val="1"/>
        <w:shd w:val="clear" w:color="auto" w:fill="auto"/>
        <w:spacing w:line="317" w:lineRule="exact"/>
        <w:ind w:left="40" w:right="40" w:firstLine="720"/>
        <w:jc w:val="both"/>
      </w:pPr>
      <w:r>
        <w:rPr>
          <w:color w:val="000000"/>
          <w:lang w:eastAsia="ru-RU" w:bidi="ru-RU"/>
        </w:rPr>
        <w:t>Действия, которые необходимо предпринять после совершения факта вымогательства взятки.</w:t>
      </w:r>
    </w:p>
    <w:p w:rsidR="006175DB" w:rsidRDefault="006175DB" w:rsidP="006175DB">
      <w:pPr>
        <w:pStyle w:val="1"/>
        <w:shd w:val="clear" w:color="auto" w:fill="auto"/>
        <w:spacing w:line="240" w:lineRule="auto"/>
        <w:ind w:left="40" w:right="40"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Согласно своей гражданской позиции, нравственным принципам, совести и жизненному опыту каждому гражданину, столкнувшемуся с проявлением коррупции, предстоит принять решение о дальнейших действиях.</w:t>
      </w:r>
    </w:p>
    <w:p w:rsidR="006175DB" w:rsidRDefault="006175DB" w:rsidP="006175DB">
      <w:pPr>
        <w:pStyle w:val="1"/>
        <w:shd w:val="clear" w:color="auto" w:fill="auto"/>
        <w:spacing w:line="240" w:lineRule="auto"/>
        <w:ind w:left="20" w:right="20"/>
        <w:contextualSpacing/>
        <w:jc w:val="both"/>
      </w:pPr>
      <w:r>
        <w:rPr>
          <w:color w:val="000000"/>
          <w:lang w:eastAsia="ru-RU" w:bidi="ru-RU"/>
        </w:rPr>
        <w:t xml:space="preserve">       </w:t>
      </w:r>
      <w:r w:rsidRPr="006175DB">
        <w:rPr>
          <w:color w:val="000000"/>
          <w:lang w:eastAsia="ru-RU" w:bidi="ru-RU"/>
        </w:rPr>
        <w:t>Первый вариант: прекратить всякие контакты с вымогателем взятки, дать</w:t>
      </w:r>
      <w:bookmarkStart w:id="0" w:name="bookmark1"/>
      <w:r w:rsidRPr="006175DB">
        <w:rPr>
          <w:color w:val="000000"/>
          <w:lang w:eastAsia="ru-RU" w:bidi="ru-RU"/>
        </w:rPr>
        <w:t xml:space="preserve"> понять ему о своем отказе пойти на преступление и смириться с тем, что</w:t>
      </w:r>
      <w:bookmarkEnd w:id="0"/>
      <w:r w:rsidRPr="006175D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вопрос, для разрешения которого гражданин обратился в органы власти, решен не будет, а коррупционер продолжит свою преступную деятельность, окружать себя сообщниками и коррупционными связями.</w:t>
      </w:r>
    </w:p>
    <w:p w:rsidR="006175DB" w:rsidRDefault="006175DB" w:rsidP="006175DB">
      <w:pPr>
        <w:pStyle w:val="1"/>
        <w:shd w:val="clear" w:color="auto" w:fill="auto"/>
        <w:spacing w:line="240" w:lineRule="auto"/>
        <w:ind w:left="20" w:right="20" w:firstLine="700"/>
        <w:contextualSpacing/>
        <w:jc w:val="both"/>
      </w:pPr>
      <w:r>
        <w:rPr>
          <w:color w:val="000000"/>
          <w:lang w:eastAsia="ru-RU" w:bidi="ru-RU"/>
        </w:rPr>
        <w:t>Второй вариант: встать на путь сопротивления коррупционерам, отчетливо осознавая,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6175DB" w:rsidRDefault="006175DB" w:rsidP="006175DB">
      <w:pPr>
        <w:pStyle w:val="1"/>
        <w:shd w:val="clear" w:color="auto" w:fill="auto"/>
        <w:spacing w:line="240" w:lineRule="auto"/>
        <w:ind w:left="20" w:right="20" w:firstLine="700"/>
        <w:contextualSpacing/>
        <w:jc w:val="both"/>
      </w:pPr>
      <w:r>
        <w:rPr>
          <w:color w:val="000000"/>
          <w:lang w:eastAsia="ru-RU" w:bidi="ru-RU"/>
        </w:rPr>
        <w:t>С заявлением о совершении преступления гражданин вправе обратится в территориальные (по месту жительства) или республиканские правоохранительные органы: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20" w:firstLine="700"/>
        <w:jc w:val="both"/>
      </w:pPr>
      <w:r>
        <w:rPr>
          <w:color w:val="000000"/>
          <w:lang w:eastAsia="ru-RU" w:bidi="ru-RU"/>
        </w:rPr>
        <w:t xml:space="preserve"> прокуратуру Республики Крым;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20" w:firstLine="700"/>
        <w:jc w:val="both"/>
      </w:pPr>
      <w:r>
        <w:rPr>
          <w:color w:val="000000"/>
          <w:lang w:eastAsia="ru-RU" w:bidi="ru-RU"/>
        </w:rPr>
        <w:t xml:space="preserve"> МВД по Республике Крым;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Главное следственное управление СК России по Республике Крым и </w:t>
      </w:r>
      <w:r>
        <w:rPr>
          <w:color w:val="000000"/>
          <w:lang w:eastAsia="ru-RU" w:bidi="ru-RU"/>
        </w:rPr>
        <w:lastRenderedPageBreak/>
        <w:t>г</w:t>
      </w:r>
      <w:proofErr w:type="gramStart"/>
      <w:r>
        <w:rPr>
          <w:color w:val="000000"/>
          <w:lang w:eastAsia="ru-RU" w:bidi="ru-RU"/>
        </w:rPr>
        <w:t>.С</w:t>
      </w:r>
      <w:proofErr w:type="gramEnd"/>
      <w:r>
        <w:rPr>
          <w:color w:val="000000"/>
          <w:lang w:eastAsia="ru-RU" w:bidi="ru-RU"/>
        </w:rPr>
        <w:t>евастополю;</w:t>
      </w:r>
    </w:p>
    <w:p w:rsidR="006175DB" w:rsidRDefault="006175DB" w:rsidP="006175DB">
      <w:pPr>
        <w:pStyle w:val="1"/>
        <w:numPr>
          <w:ilvl w:val="0"/>
          <w:numId w:val="1"/>
        </w:numPr>
        <w:shd w:val="clear" w:color="auto" w:fill="auto"/>
        <w:spacing w:line="307" w:lineRule="exact"/>
        <w:ind w:left="720" w:right="20"/>
      </w:pPr>
      <w:r>
        <w:rPr>
          <w:color w:val="000000"/>
          <w:lang w:eastAsia="ru-RU" w:bidi="ru-RU"/>
        </w:rPr>
        <w:t xml:space="preserve"> в Управление ФСБ России по Республике Крым и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>. Севастополю. Одной из форм сообщения о правонарушении коррупционного характера</w:t>
      </w:r>
    </w:p>
    <w:p w:rsidR="006175DB" w:rsidRDefault="006175DB" w:rsidP="006175DB">
      <w:pPr>
        <w:pStyle w:val="1"/>
        <w:shd w:val="clear" w:color="auto" w:fill="auto"/>
        <w:spacing w:line="307" w:lineRule="exact"/>
        <w:ind w:left="20"/>
        <w:jc w:val="both"/>
      </w:pPr>
      <w:r>
        <w:rPr>
          <w:color w:val="000000"/>
          <w:lang w:eastAsia="ru-RU" w:bidi="ru-RU"/>
        </w:rPr>
        <w:t>является анонимное обращение в правоохранительные органы.</w:t>
      </w:r>
    </w:p>
    <w:p w:rsidR="006175DB" w:rsidRDefault="006175DB" w:rsidP="006175DB">
      <w:pPr>
        <w:framePr w:w="1565" w:h="1229" w:wrap="around" w:vAnchor="text" w:hAnchor="margin" w:x="5007" w:y="1763"/>
        <w:rPr>
          <w:sz w:val="2"/>
          <w:szCs w:val="2"/>
        </w:rPr>
      </w:pPr>
    </w:p>
    <w:p w:rsidR="006175DB" w:rsidRDefault="006175DB" w:rsidP="006175DB">
      <w:pPr>
        <w:pStyle w:val="1"/>
        <w:shd w:val="clear" w:color="auto" w:fill="auto"/>
        <w:spacing w:line="307" w:lineRule="exact"/>
        <w:ind w:left="20" w:right="20" w:firstLine="700"/>
        <w:jc w:val="both"/>
      </w:pPr>
      <w:r>
        <w:rPr>
          <w:color w:val="000000"/>
          <w:lang w:eastAsia="ru-RU" w:bidi="ru-RU"/>
        </w:rPr>
        <w:t>Следует учитывать, что при анонимном обращении заявитель не может ввиду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 7 ст. 141 УПК РФ), но изложенная в нем информация подлежит обязательной проверке.</w:t>
      </w:r>
    </w:p>
    <w:p w:rsidR="000121E1" w:rsidRDefault="000121E1" w:rsidP="000121E1">
      <w:pPr>
        <w:pStyle w:val="1"/>
        <w:shd w:val="clear" w:color="auto" w:fill="auto"/>
        <w:spacing w:after="854" w:line="317" w:lineRule="exact"/>
        <w:ind w:left="40" w:right="40" w:firstLine="720"/>
        <w:jc w:val="both"/>
      </w:pPr>
    </w:p>
    <w:p w:rsidR="000121E1" w:rsidRDefault="000121E1" w:rsidP="000121E1">
      <w:pPr>
        <w:pStyle w:val="1"/>
        <w:shd w:val="clear" w:color="auto" w:fill="auto"/>
        <w:spacing w:line="240" w:lineRule="auto"/>
        <w:ind w:left="40" w:right="40" w:firstLine="720"/>
        <w:contextualSpacing/>
        <w:jc w:val="both"/>
      </w:pPr>
      <w:r>
        <w:t xml:space="preserve">Заместитель прокурора  района        </w:t>
      </w:r>
    </w:p>
    <w:p w:rsidR="000121E1" w:rsidRDefault="000121E1" w:rsidP="000121E1">
      <w:pPr>
        <w:pStyle w:val="1"/>
        <w:shd w:val="clear" w:color="auto" w:fill="auto"/>
        <w:spacing w:line="240" w:lineRule="auto"/>
        <w:ind w:left="40" w:right="40" w:firstLine="720"/>
        <w:contextualSpacing/>
        <w:jc w:val="both"/>
      </w:pPr>
      <w:r>
        <w:t xml:space="preserve">                                                                             </w:t>
      </w:r>
      <w:proofErr w:type="spellStart"/>
      <w:r>
        <w:t>Ю.Ю.Березовиченко</w:t>
      </w:r>
      <w:proofErr w:type="spellEnd"/>
      <w:r>
        <w:t xml:space="preserve">                        </w:t>
      </w:r>
    </w:p>
    <w:p w:rsidR="006175DB" w:rsidRDefault="006175DB" w:rsidP="006175DB">
      <w:pPr>
        <w:pStyle w:val="1"/>
        <w:shd w:val="clear" w:color="auto" w:fill="auto"/>
        <w:spacing w:after="854" w:line="317" w:lineRule="exact"/>
        <w:ind w:left="40" w:right="40" w:firstLine="720"/>
        <w:jc w:val="both"/>
      </w:pPr>
    </w:p>
    <w:p w:rsidR="00A11B23" w:rsidRDefault="00A11B23"/>
    <w:sectPr w:rsidR="00A11B23" w:rsidSect="00A1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3DE"/>
    <w:multiLevelType w:val="multilevel"/>
    <w:tmpl w:val="CFBE2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DB"/>
    <w:rsid w:val="000121E1"/>
    <w:rsid w:val="006175DB"/>
    <w:rsid w:val="00A1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7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75DB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4"/>
    <w:rsid w:val="006175DB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">
    <w:name w:val="Заголовок №2_"/>
    <w:basedOn w:val="a0"/>
    <w:link w:val="20"/>
    <w:rsid w:val="006175DB"/>
    <w:rPr>
      <w:rFonts w:ascii="Times New Roman" w:eastAsia="Times New Roman" w:hAnsi="Times New Roman" w:cs="Times New Roman"/>
      <w:w w:val="80"/>
      <w:sz w:val="32"/>
      <w:szCs w:val="32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175DB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rsid w:val="006175DB"/>
    <w:pPr>
      <w:widowControl w:val="0"/>
      <w:shd w:val="clear" w:color="auto" w:fill="FFFFFF"/>
      <w:spacing w:before="60" w:after="60" w:line="0" w:lineRule="atLeast"/>
      <w:jc w:val="right"/>
      <w:outlineLvl w:val="1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2021-03-24T17:19:00Z</dcterms:created>
  <dcterms:modified xsi:type="dcterms:W3CDTF">2021-03-24T17:32:00Z</dcterms:modified>
</cp:coreProperties>
</file>