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9F" w:rsidRDefault="00803F9F">
      <w:pPr>
        <w:framePr w:h="960" w:wrap="around" w:vAnchor="text" w:hAnchor="margin" w:x="337" w:y="159"/>
        <w:jc w:val="center"/>
        <w:rPr>
          <w:sz w:val="2"/>
          <w:szCs w:val="2"/>
        </w:rPr>
      </w:pPr>
    </w:p>
    <w:p w:rsidR="00803F9F" w:rsidRDefault="006245CC">
      <w:pPr>
        <w:pStyle w:val="13"/>
        <w:shd w:val="clear" w:color="auto" w:fill="auto"/>
        <w:spacing w:after="0" w:line="317" w:lineRule="exact"/>
        <w:ind w:left="20" w:right="280" w:firstLine="720"/>
      </w:pPr>
      <w:r>
        <w:t>Информация</w:t>
      </w:r>
      <w:r w:rsidR="00772D3D">
        <w:t xml:space="preserve"> о практической деятельности </w:t>
      </w:r>
      <w:r w:rsidR="00772D3D">
        <w:t>прокуратуры района.</w:t>
      </w:r>
    </w:p>
    <w:p w:rsidR="00803F9F" w:rsidRDefault="00772D3D">
      <w:pPr>
        <w:pStyle w:val="13"/>
        <w:shd w:val="clear" w:color="auto" w:fill="auto"/>
        <w:spacing w:after="0" w:line="317" w:lineRule="exact"/>
        <w:ind w:left="20" w:right="280" w:firstLine="720"/>
      </w:pPr>
      <w:r>
        <w:t>Прокуратурой Раздольненского района проведена проверка соблюдения требований федерального законодательства в сфере охраны окружающей природной среды и природопользования на территории Раздольненского района Республики Крым.</w:t>
      </w:r>
    </w:p>
    <w:p w:rsidR="00803F9F" w:rsidRDefault="00772D3D">
      <w:pPr>
        <w:pStyle w:val="13"/>
        <w:shd w:val="clear" w:color="auto" w:fill="auto"/>
        <w:spacing w:after="0" w:line="322" w:lineRule="exact"/>
        <w:ind w:left="20" w:right="280" w:firstLine="720"/>
      </w:pPr>
      <w:r>
        <w:t>По результа</w:t>
      </w:r>
      <w:r>
        <w:t>там проведенной проверки выявлены факты несанкционированного размещения отходов производства и потребления на земельных участках за границами населенных пунктов Раздольненского района (общая площадь несанкционированного размещения отходов составила более 9</w:t>
      </w:r>
      <w:r>
        <w:t>50 кв. м.).</w:t>
      </w:r>
    </w:p>
    <w:p w:rsidR="00803F9F" w:rsidRDefault="00772D3D">
      <w:pPr>
        <w:pStyle w:val="13"/>
        <w:shd w:val="clear" w:color="auto" w:fill="auto"/>
        <w:spacing w:after="0" w:line="322" w:lineRule="exact"/>
        <w:ind w:left="20" w:right="280" w:firstLine="720"/>
      </w:pPr>
      <w:r>
        <w:t>В связи с этим прокурор обратился в Центральный районный суд города Симферополя с исковым заявлением о возложении обязанностей по ликвидации несанкционированных свалок, расположенных за границами населенных пунктов.</w:t>
      </w:r>
    </w:p>
    <w:p w:rsidR="00803F9F" w:rsidRDefault="00772D3D">
      <w:pPr>
        <w:pStyle w:val="13"/>
        <w:shd w:val="clear" w:color="auto" w:fill="auto"/>
        <w:spacing w:after="498" w:line="307" w:lineRule="exact"/>
        <w:ind w:left="20" w:right="280" w:firstLine="720"/>
      </w:pPr>
      <w:r>
        <w:t xml:space="preserve">Заявленные надзорным </w:t>
      </w:r>
      <w:r>
        <w:t>ведомством требования удовлетворены в полном объеме».</w:t>
      </w:r>
    </w:p>
    <w:p w:rsidR="00803F9F" w:rsidRDefault="00803F9F" w:rsidP="006245CC">
      <w:pPr>
        <w:pStyle w:val="13"/>
        <w:framePr w:w="459" w:h="361" w:wrap="around" w:vAnchor="text" w:hAnchor="margin" w:x="5697" w:y="183"/>
        <w:shd w:val="clear" w:color="auto" w:fill="auto"/>
        <w:spacing w:after="0"/>
        <w:ind w:left="120"/>
        <w:jc w:val="left"/>
      </w:pPr>
    </w:p>
    <w:p w:rsidR="00803F9F" w:rsidRDefault="00772D3D">
      <w:pPr>
        <w:pStyle w:val="13"/>
        <w:shd w:val="clear" w:color="auto" w:fill="auto"/>
        <w:tabs>
          <w:tab w:val="right" w:pos="6116"/>
          <w:tab w:val="right" w:pos="5550"/>
          <w:tab w:val="right" w:pos="6116"/>
          <w:tab w:val="right" w:pos="7652"/>
          <w:tab w:val="right" w:pos="9495"/>
        </w:tabs>
        <w:spacing w:after="98" w:line="360" w:lineRule="exact"/>
        <w:ind w:left="20"/>
      </w:pPr>
      <w:r>
        <w:t>З</w:t>
      </w:r>
      <w:r>
        <w:t>аместитель прокурор района</w:t>
      </w:r>
      <w:r>
        <w:tab/>
        <w:t>"</w:t>
      </w:r>
      <w:r>
        <w:tab/>
        <w:t>*</w:t>
      </w:r>
      <w:r>
        <w:tab/>
      </w:r>
      <w:r>
        <w:rPr>
          <w:rStyle w:val="PalatinoLinotype18pt"/>
        </w:rPr>
        <w:t>Л</w:t>
      </w:r>
      <w:r>
        <w:tab/>
        <w:t>Ю.Ю.</w:t>
      </w:r>
      <w:r>
        <w:tab/>
        <w:t>Березовиченко</w:t>
      </w:r>
      <w:bookmarkStart w:id="0" w:name="_GoBack"/>
      <w:bookmarkEnd w:id="0"/>
    </w:p>
    <w:sectPr w:rsidR="00803F9F">
      <w:type w:val="continuous"/>
      <w:pgSz w:w="16838" w:h="23810"/>
      <w:pgMar w:top="3438" w:right="3485" w:bottom="3395" w:left="3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3D" w:rsidRDefault="00772D3D">
      <w:r>
        <w:separator/>
      </w:r>
    </w:p>
  </w:endnote>
  <w:endnote w:type="continuationSeparator" w:id="0">
    <w:p w:rsidR="00772D3D" w:rsidRDefault="0077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3D" w:rsidRDefault="00772D3D"/>
  </w:footnote>
  <w:footnote w:type="continuationSeparator" w:id="0">
    <w:p w:rsidR="00772D3D" w:rsidRDefault="00772D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3F9F"/>
    <w:rsid w:val="006245CC"/>
    <w:rsid w:val="00772D3D"/>
    <w:rsid w:val="008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81C4-1DAB-4193-B443-4A529910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85pt0ptExact">
    <w:name w:val="Подпись к картинке + 8;5 pt;Интервал 0 pt Exact"/>
    <w:basedOn w:val="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Exact0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Sylfaen" w:eastAsia="Sylfaen" w:hAnsi="Sylfaen" w:cs="Sylfae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64"/>
      <w:szCs w:val="64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PalatinoLinotype18pt">
    <w:name w:val="Основной текст + Palatino Linotype;18 pt;Курсив"/>
    <w:basedOn w:val="a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PalatinoLinotype65pt0pt">
    <w:name w:val="Основной текст (8) + Palatino Linotype;6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pacing w:val="-5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6" w:lineRule="exact"/>
      <w:jc w:val="center"/>
    </w:pPr>
    <w:rPr>
      <w:rFonts w:ascii="Sylfaen" w:eastAsia="Sylfaen" w:hAnsi="Sylfaen" w:cs="Sylfaen"/>
      <w:spacing w:val="-3"/>
      <w:sz w:val="17"/>
      <w:szCs w:val="17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after="240" w:line="240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Palatino Linotype" w:eastAsia="Palatino Linotype" w:hAnsi="Palatino Linotype" w:cs="Palatino Linotype"/>
      <w:spacing w:val="20"/>
      <w:sz w:val="64"/>
      <w:szCs w:val="64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b/>
      <w:bCs/>
      <w:spacing w:val="10"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21" w:lineRule="exact"/>
    </w:pPr>
    <w:rPr>
      <w:rFonts w:ascii="Sylfaen" w:eastAsia="Sylfaen" w:hAnsi="Sylfaen" w:cs="Sylfae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720" w:line="0" w:lineRule="atLeast"/>
      <w:jc w:val="both"/>
    </w:pPr>
    <w:rPr>
      <w:rFonts w:ascii="Segoe UI" w:eastAsia="Segoe UI" w:hAnsi="Segoe UI" w:cs="Segoe UI"/>
      <w:b/>
      <w:bCs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60" w:line="0" w:lineRule="atLeast"/>
      <w:jc w:val="right"/>
    </w:pPr>
    <w:rPr>
      <w:rFonts w:ascii="Sylfaen" w:eastAsia="Sylfaen" w:hAnsi="Sylfaen" w:cs="Sylfae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60" w:line="0" w:lineRule="atLeast"/>
      <w:jc w:val="both"/>
    </w:pPr>
    <w:rPr>
      <w:rFonts w:ascii="Franklin Gothic Medium" w:eastAsia="Franklin Gothic Medium" w:hAnsi="Franklin Gothic Medium" w:cs="Franklin Gothic Medium"/>
      <w:spacing w:val="-10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2021-02-08T07:52:00Z</dcterms:created>
  <dcterms:modified xsi:type="dcterms:W3CDTF">2021-02-08T07:54:00Z</dcterms:modified>
</cp:coreProperties>
</file>