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ns" w:hAnsi="sans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 xml:space="preserve">Статья прокурора Раздольненского района </w:t>
      </w:r>
      <w:proofErr w:type="spellStart"/>
      <w:r>
        <w:rPr>
          <w:rStyle w:val="a4"/>
          <w:color w:val="333333"/>
          <w:sz w:val="28"/>
          <w:szCs w:val="28"/>
        </w:rPr>
        <w:t>Абдиева</w:t>
      </w:r>
      <w:proofErr w:type="spellEnd"/>
      <w:r>
        <w:rPr>
          <w:rStyle w:val="a4"/>
          <w:color w:val="333333"/>
          <w:sz w:val="28"/>
          <w:szCs w:val="28"/>
        </w:rPr>
        <w:t xml:space="preserve"> Л.Р.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ns" w:hAnsi="sans"/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о разъяснении законодательства на тему: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ans" w:hAnsi="sans"/>
          <w:color w:val="333333"/>
          <w:sz w:val="21"/>
          <w:szCs w:val="21"/>
        </w:rPr>
      </w:pPr>
      <w:proofErr w:type="gramStart"/>
      <w:r>
        <w:rPr>
          <w:rStyle w:val="a4"/>
          <w:color w:val="333333"/>
          <w:sz w:val="28"/>
          <w:szCs w:val="28"/>
        </w:rPr>
        <w:t>« Порядок</w:t>
      </w:r>
      <w:proofErr w:type="gramEnd"/>
      <w:r>
        <w:rPr>
          <w:rStyle w:val="a4"/>
          <w:color w:val="333333"/>
          <w:sz w:val="28"/>
          <w:szCs w:val="28"/>
        </w:rPr>
        <w:t xml:space="preserve"> оформления земельных долей ( паев) в Республике Крым</w:t>
      </w:r>
      <w:r>
        <w:rPr>
          <w:rStyle w:val="a4"/>
          <w:rFonts w:ascii="sans" w:hAnsi="sans"/>
          <w:color w:val="333333"/>
          <w:sz w:val="21"/>
          <w:szCs w:val="21"/>
        </w:rPr>
        <w:t>»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ans" w:hAnsi="sans"/>
          <w:color w:val="333333"/>
          <w:sz w:val="21"/>
          <w:szCs w:val="21"/>
        </w:rPr>
      </w:pP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     В соответствии со ст. 12 Закона Республики Крым от 31.07.2014 № 38-ЗРК </w:t>
      </w:r>
      <w:proofErr w:type="gramStart"/>
      <w:r>
        <w:rPr>
          <w:color w:val="333333"/>
          <w:sz w:val="28"/>
          <w:szCs w:val="28"/>
        </w:rPr>
        <w:t>« Об</w:t>
      </w:r>
      <w:proofErr w:type="gramEnd"/>
      <w:r>
        <w:rPr>
          <w:color w:val="333333"/>
          <w:sz w:val="28"/>
          <w:szCs w:val="28"/>
        </w:rPr>
        <w:t xml:space="preserve"> особенностях регулирования имущественных и земельных отношений на территории Республики Крым» вдел земельных долей ( паев) осуществляется в соответствии с Федеральным законом от 24.07.2002 года № 101-ФЗ « Об обороте земель сельскохозяйственного назначения» на основании проектов межевания земельного участка или земельных участков с учетом особенностей, установленных указанной статьей.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Для постановки на государственный кадастровый учет земельного участка, выделяемого в счет земельной доли</w:t>
      </w:r>
      <w:r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пая), постановка на государственный кадастровый учет исходного земельного участка не требуется.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Документами, удостоверяющими право на земельную долю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(пай), являются: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1) сертификат на право на земельную долю</w:t>
      </w:r>
      <w:r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пай), выданный до 16 марта 2014 года;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2) свидетельство о праве на наследство;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3) договоры купли- продажи, дарения, мены, удостоверенные в установленном законом порядке;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4)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решение суда о признании права на земельную долю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(пай);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5)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решение органа исполнительной власти или органа местного самоуправления о приватизации земель государственных и коммунальных сельскохозяйственных предприятий, учреждений и организаций либо решение совета народных депутатов о передаче земель в коллективную собственность со списком граждан- совладельцев, имеющих право на земельную долю(пай).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   Государственная регистрация права собственности на земельный участок, выделяемый в счет земельной доли</w:t>
      </w:r>
      <w:r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>пая), в том числе права на земельные участки, образованные в счет земельной доли</w:t>
      </w:r>
      <w:r>
        <w:rPr>
          <w:color w:val="333333"/>
          <w:sz w:val="28"/>
          <w:szCs w:val="28"/>
        </w:rPr>
        <w:t xml:space="preserve"> (</w:t>
      </w:r>
      <w:bookmarkStart w:id="0" w:name="_GoBack"/>
      <w:bookmarkEnd w:id="0"/>
      <w:r>
        <w:rPr>
          <w:color w:val="333333"/>
          <w:sz w:val="28"/>
          <w:szCs w:val="28"/>
        </w:rPr>
        <w:t>пая), права на которую удостоверялись сертификатами на право на земельную долю( пай), выданными до 16 марта 2004 года, осуществляются на основании вышеуказанных документов.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   В случае выдела земельной доли</w:t>
      </w:r>
      <w:r>
        <w:rPr>
          <w:color w:val="333333"/>
          <w:sz w:val="28"/>
          <w:szCs w:val="28"/>
        </w:rPr>
        <w:t xml:space="preserve"> (</w:t>
      </w:r>
      <w:r>
        <w:rPr>
          <w:color w:val="333333"/>
          <w:sz w:val="28"/>
          <w:szCs w:val="28"/>
        </w:rPr>
        <w:t xml:space="preserve">пая) на государственную регистрацию предоставляется также заверенная уполномоченным должностными лицом органа местного самоуправления или нотариально заверенная копия протокола общего собрания собственников земельных </w:t>
      </w:r>
      <w:proofErr w:type="gramStart"/>
      <w:r>
        <w:rPr>
          <w:color w:val="333333"/>
          <w:sz w:val="28"/>
          <w:szCs w:val="28"/>
        </w:rPr>
        <w:t>долей( паев</w:t>
      </w:r>
      <w:proofErr w:type="gramEnd"/>
      <w:r>
        <w:rPr>
          <w:color w:val="333333"/>
          <w:sz w:val="28"/>
          <w:szCs w:val="28"/>
        </w:rPr>
        <w:t>), определяющего местоположение границ и площадь ( при наличии) земельного участка, выделяемого в счет соответствующей доли ( пая), а также распределение образуемых земельных участков между участниками долевой собственности.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     Таким образом, при обращении к кадастровому инженеру или в проектную организацию, имеющую соответствующую лицензию на проведение кадастровых работ, будет подготовлен межевой план земельного участка для постановки на государственный кадастровый учет и осуществления государственной регистрации права собственности на земельную долю </w:t>
      </w:r>
      <w:proofErr w:type="gramStart"/>
      <w:r>
        <w:rPr>
          <w:color w:val="333333"/>
          <w:sz w:val="28"/>
          <w:szCs w:val="28"/>
        </w:rPr>
        <w:t>( пай</w:t>
      </w:r>
      <w:proofErr w:type="gramEnd"/>
      <w:r>
        <w:rPr>
          <w:color w:val="333333"/>
          <w:sz w:val="28"/>
          <w:szCs w:val="28"/>
        </w:rPr>
        <w:t>).</w:t>
      </w:r>
    </w:p>
    <w:p w:rsidR="004F2948" w:rsidRDefault="004F2948" w:rsidP="004F2948">
      <w:pPr>
        <w:pStyle w:val="a3"/>
        <w:shd w:val="clear" w:color="auto" w:fill="FFFFFF"/>
        <w:spacing w:before="0" w:beforeAutospacing="0" w:after="0" w:afterAutospacing="0"/>
        <w:jc w:val="both"/>
        <w:rPr>
          <w:rFonts w:ascii="sans" w:hAnsi="sans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После чего с пакетом документов необходимо обратиться в МФЦ с заявлением о постановке на кадастровый учет и регистрации права собственности.</w:t>
      </w: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55"/>
    <w:rsid w:val="004050D8"/>
    <w:rsid w:val="004F2948"/>
    <w:rsid w:val="00853793"/>
    <w:rsid w:val="00E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16155-5F36-492E-B872-131EFEC0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2020-04-23T06:33:00Z</dcterms:created>
  <dcterms:modified xsi:type="dcterms:W3CDTF">2020-04-23T06:34:00Z</dcterms:modified>
</cp:coreProperties>
</file>