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70" w:rsidRDefault="00320B7B" w:rsidP="00435A70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320B7B">
        <w:rPr>
          <w:rFonts w:ascii="Times New Roman" w:hAnsi="Times New Roman" w:cs="Times New Roman"/>
          <w:sz w:val="28"/>
          <w:szCs w:val="28"/>
        </w:rPr>
        <w:t>Статья и.о</w:t>
      </w:r>
      <w:proofErr w:type="gramStart"/>
      <w:r w:rsidRPr="00320B7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20B7B">
        <w:rPr>
          <w:rFonts w:ascii="Times New Roman" w:hAnsi="Times New Roman" w:cs="Times New Roman"/>
          <w:sz w:val="28"/>
          <w:szCs w:val="28"/>
        </w:rPr>
        <w:t xml:space="preserve">рокурора </w:t>
      </w:r>
      <w:proofErr w:type="spellStart"/>
      <w:r w:rsidRPr="00320B7B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320B7B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320B7B">
        <w:rPr>
          <w:rFonts w:ascii="Times New Roman" w:hAnsi="Times New Roman" w:cs="Times New Roman"/>
          <w:sz w:val="28"/>
          <w:szCs w:val="28"/>
        </w:rPr>
        <w:t>Березовичеко</w:t>
      </w:r>
      <w:proofErr w:type="spellEnd"/>
      <w:r w:rsidRPr="00320B7B">
        <w:rPr>
          <w:rFonts w:ascii="Times New Roman" w:hAnsi="Times New Roman" w:cs="Times New Roman"/>
          <w:sz w:val="28"/>
          <w:szCs w:val="28"/>
        </w:rPr>
        <w:t xml:space="preserve"> Ю.Ю. о разъяснении законода</w:t>
      </w:r>
      <w:r>
        <w:rPr>
          <w:rFonts w:ascii="Times New Roman" w:hAnsi="Times New Roman" w:cs="Times New Roman"/>
          <w:sz w:val="28"/>
          <w:szCs w:val="28"/>
        </w:rPr>
        <w:t>тельства на тему:</w:t>
      </w:r>
    </w:p>
    <w:p w:rsidR="00200E44" w:rsidRPr="00435A70" w:rsidRDefault="00320B7B" w:rsidP="00435A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35A70">
        <w:rPr>
          <w:rFonts w:ascii="Times New Roman" w:hAnsi="Times New Roman" w:cs="Times New Roman"/>
          <w:b/>
          <w:sz w:val="28"/>
          <w:szCs w:val="28"/>
        </w:rPr>
        <w:t>Компенсационные выплаты в случае смерти потерпевшего  в результате ДТП».</w:t>
      </w:r>
    </w:p>
    <w:p w:rsidR="00320B7B" w:rsidRDefault="00320B7B" w:rsidP="00435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владелец транспортного средства в силу Федерального закона «Об обязательном страховании гражданской ответственности владельцев транспортных средств» обязан иметь договор страхования гражданской ответственности, по которому в случае причинения ущерба в результате Д</w:t>
      </w:r>
      <w:proofErr w:type="gramStart"/>
      <w:r>
        <w:rPr>
          <w:rFonts w:ascii="Times New Roman" w:hAnsi="Times New Roman" w:cs="Times New Roman"/>
          <w:sz w:val="28"/>
          <w:szCs w:val="28"/>
        </w:rPr>
        <w:t>ТП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аховая компания виновника возместит вред, причиненный жизни и здоровью потерпевшего.</w:t>
      </w:r>
    </w:p>
    <w:p w:rsidR="00320B7B" w:rsidRDefault="00320B7B" w:rsidP="00435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эта обязанность водителем не исполнена и договор страхования у него отсутствует компенсационные выплаты в связи со смертью потерпевшего осуществляются профессиональным объединением страховщико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Российским союзом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автостраховщиков</w:t>
      </w:r>
      <w:proofErr w:type="spellEnd"/>
      <w:r w:rsidR="00AB030D">
        <w:rPr>
          <w:rFonts w:ascii="Times New Roman" w:hAnsi="Times New Roman" w:cs="Times New Roman"/>
          <w:sz w:val="28"/>
          <w:szCs w:val="28"/>
        </w:rPr>
        <w:t xml:space="preserve"> по требованиям лиц, имеющих право на их получение в случае потери кормильца, к каковым относятся:</w:t>
      </w:r>
    </w:p>
    <w:p w:rsidR="00AB030D" w:rsidRDefault="00AB030D" w:rsidP="00435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нетрудоспособные лица, состоявшие на иждивении умершего или имевшие ко дню его смерти право на получение от него содержания;</w:t>
      </w:r>
    </w:p>
    <w:p w:rsidR="00AB030D" w:rsidRDefault="00AB030D" w:rsidP="00435A7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ребенок умершего, родившийся после его смерти;</w:t>
      </w:r>
      <w:proofErr w:type="gramEnd"/>
    </w:p>
    <w:p w:rsidR="00AB030D" w:rsidRDefault="00AB030D" w:rsidP="00435A7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один из родителей, супруг либо другой член семьи независимо от его трудоспособности, который не работает и занят уходом за находившимися на иждивении умершего его детьми, внуками, братьями и сестрами, не достигшими 14 лет либо хотя и достигшими названного возраста, но по заключению медицинских органов нуждающимися в постоянном уходе;</w:t>
      </w:r>
      <w:proofErr w:type="gramEnd"/>
    </w:p>
    <w:p w:rsidR="00AB030D" w:rsidRDefault="00AB030D" w:rsidP="00435A7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349B">
        <w:rPr>
          <w:rFonts w:ascii="Times New Roman" w:hAnsi="Times New Roman" w:cs="Times New Roman"/>
          <w:sz w:val="28"/>
          <w:szCs w:val="28"/>
        </w:rPr>
        <w:t>лица, состоявшие на иждивении умершего и ставшие не</w:t>
      </w:r>
      <w:r w:rsidR="00435A70">
        <w:rPr>
          <w:rFonts w:ascii="Times New Roman" w:hAnsi="Times New Roman" w:cs="Times New Roman"/>
          <w:sz w:val="28"/>
          <w:szCs w:val="28"/>
        </w:rPr>
        <w:t>т</w:t>
      </w:r>
      <w:r w:rsidR="000F349B">
        <w:rPr>
          <w:rFonts w:ascii="Times New Roman" w:hAnsi="Times New Roman" w:cs="Times New Roman"/>
          <w:sz w:val="28"/>
          <w:szCs w:val="28"/>
        </w:rPr>
        <w:t>рудоспособными в течение 5 лет после его смерти;</w:t>
      </w:r>
      <w:proofErr w:type="gramEnd"/>
    </w:p>
    <w:p w:rsidR="000F349B" w:rsidRDefault="000F349B" w:rsidP="00435A7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один из родителей, супруг либо другой член семьи, не работающий и занятый уходом за детьми, внуками, братьями и сестрами умершего и ставший нетрудоспособным в период осуществления ухода, сохраняет право на возмещение вреда после окончания ухода за этими лицами.</w:t>
      </w:r>
      <w:proofErr w:type="gramEnd"/>
    </w:p>
    <w:p w:rsidR="000F349B" w:rsidRDefault="000F349B" w:rsidP="00435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названных выше лиц, в случае смерти потерпевшего, правом на получение страхового возмещения или компенсационной выплаты в соответствии с Законом об ОСАГО обладают родител</w:t>
      </w:r>
      <w:r w:rsidR="00152985">
        <w:rPr>
          <w:rFonts w:ascii="Times New Roman" w:hAnsi="Times New Roman" w:cs="Times New Roman"/>
          <w:sz w:val="28"/>
          <w:szCs w:val="28"/>
        </w:rPr>
        <w:t>и, супруг и дети потерпевшего независимо от того, находился ли потерпевший  у них на иждивении.</w:t>
      </w:r>
    </w:p>
    <w:p w:rsidR="00152985" w:rsidRPr="00320B7B" w:rsidRDefault="00152985" w:rsidP="00435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право также имеют граждане, у которых потерпевший находился на иждивении.</w:t>
      </w:r>
    </w:p>
    <w:sectPr w:rsidR="00152985" w:rsidRPr="00320B7B" w:rsidSect="00333D29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B7B"/>
    <w:rsid w:val="000F349B"/>
    <w:rsid w:val="00152985"/>
    <w:rsid w:val="00183445"/>
    <w:rsid w:val="00200E44"/>
    <w:rsid w:val="00320B7B"/>
    <w:rsid w:val="00333D29"/>
    <w:rsid w:val="00435A70"/>
    <w:rsid w:val="0082311B"/>
    <w:rsid w:val="009139E5"/>
    <w:rsid w:val="009C2AA9"/>
    <w:rsid w:val="00A3004B"/>
    <w:rsid w:val="00AB030D"/>
    <w:rsid w:val="00B63CC4"/>
    <w:rsid w:val="00DE1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Секретарь</cp:lastModifiedBy>
  <cp:revision>7</cp:revision>
  <dcterms:created xsi:type="dcterms:W3CDTF">2019-06-26T12:28:00Z</dcterms:created>
  <dcterms:modified xsi:type="dcterms:W3CDTF">2019-06-27T11:25:00Z</dcterms:modified>
</cp:coreProperties>
</file>