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80" w:rsidRPr="00BD4780" w:rsidRDefault="00BD4780" w:rsidP="00BD47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780" w:rsidRPr="00BD4780" w:rsidRDefault="00BD4780" w:rsidP="00BD4780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КРЫМ</w:t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РАЗДОЛЬНЕНСКИЙ РАЙОН</w:t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1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</w:t>
      </w: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ОВСКОГО</w:t>
      </w:r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СЕЛЬСКОГО </w:t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ПОСЕЛЕНИЯ</w:t>
      </w: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780" w:rsidRPr="00BD4780" w:rsidRDefault="00BD4780" w:rsidP="00BD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BD4780" w:rsidRPr="00BD4780" w:rsidRDefault="00BD4780" w:rsidP="00BD4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4780" w:rsidRPr="00BD4780" w:rsidRDefault="00BD4780" w:rsidP="00BD47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="00141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1D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41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bookmarkStart w:id="0" w:name="_GoBack"/>
      <w:bookmarkEnd w:id="0"/>
      <w:r w:rsidR="001D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0. </w:t>
      </w:r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 г.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D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</w:t>
      </w:r>
      <w:proofErr w:type="spellStart"/>
      <w:r w:rsidR="001D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Березовка</w:t>
      </w:r>
      <w:proofErr w:type="spellEnd"/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BD478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</w:t>
      </w:r>
      <w:r w:rsidRPr="00BD4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1419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277</w:t>
      </w:r>
      <w:r w:rsidRPr="00BD4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D4780" w:rsidRPr="002C6845" w:rsidRDefault="00BD4780" w:rsidP="00BD4780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780" w:rsidRDefault="00BD4780" w:rsidP="00BD478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5453" w:rsidRPr="00BE0B2E" w:rsidRDefault="00785453" w:rsidP="00652A25">
      <w:pPr>
        <w:pStyle w:val="a6"/>
        <w:ind w:right="-1"/>
        <w:jc w:val="both"/>
        <w:rPr>
          <w:rStyle w:val="a4"/>
          <w:rFonts w:ascii="Times New Roman" w:hAnsi="Times New Roman" w:cs="Times New Roman"/>
          <w:i/>
          <w:color w:val="000000" w:themeColor="text1"/>
        </w:rPr>
      </w:pPr>
      <w:r w:rsidRPr="00BE0B2E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Об утверждении размера предоставляемого участка земли на территории кладбища для одиночного захоронения умерших (погибших)</w:t>
      </w:r>
      <w:r w:rsidR="005C6A36" w:rsidRPr="00BE0B2E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85453" w:rsidRPr="00F67B43" w:rsidRDefault="00785453" w:rsidP="00785453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</w:p>
    <w:p w:rsidR="00BD4780" w:rsidRPr="00A262AA" w:rsidRDefault="00BD4780" w:rsidP="00BD4780">
      <w:pPr>
        <w:autoSpaceDE w:val="0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0"/>
          <w:lang w:eastAsia="uk-UA"/>
        </w:rPr>
      </w:pPr>
      <w:r w:rsidRPr="00BE0B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E0B2E">
        <w:rPr>
          <w:rFonts w:ascii="Times New Roman" w:hAnsi="Times New Roman" w:cs="Times New Roman"/>
          <w:sz w:val="28"/>
          <w:szCs w:val="20"/>
          <w:lang w:eastAsia="uk-UA"/>
        </w:rPr>
        <w:t xml:space="preserve">Федеральным </w:t>
      </w:r>
      <w:hyperlink r:id="rId6" w:history="1">
        <w:r w:rsidRPr="00652A25">
          <w:rPr>
            <w:rStyle w:val="a5"/>
            <w:rFonts w:ascii="Times New Roman" w:hAnsi="Times New Roman" w:cs="Times New Roman"/>
            <w:color w:val="auto"/>
            <w:sz w:val="28"/>
            <w:szCs w:val="20"/>
            <w:u w:val="none"/>
            <w:lang w:eastAsia="uk-UA"/>
          </w:rPr>
          <w:t>законом</w:t>
        </w:r>
      </w:hyperlink>
      <w:r>
        <w:rPr>
          <w:rFonts w:ascii="Times New Roman" w:hAnsi="Times New Roman" w:cs="Times New Roman"/>
          <w:sz w:val="28"/>
          <w:szCs w:val="20"/>
          <w:lang w:eastAsia="uk-UA"/>
        </w:rPr>
        <w:t xml:space="preserve"> от 12.01.1996 </w:t>
      </w:r>
      <w:r w:rsidRPr="00BE0B2E">
        <w:rPr>
          <w:rFonts w:ascii="Times New Roman" w:hAnsi="Times New Roman" w:cs="Times New Roman"/>
          <w:sz w:val="28"/>
          <w:szCs w:val="20"/>
          <w:lang w:eastAsia="uk-UA"/>
        </w:rPr>
        <w:t xml:space="preserve"> № 8-ФЗ «О погребении и похоронном деле</w:t>
      </w:r>
      <w:r>
        <w:rPr>
          <w:rFonts w:ascii="Times New Roman" w:hAnsi="Times New Roman" w:cs="Times New Roman"/>
          <w:sz w:val="28"/>
          <w:szCs w:val="20"/>
          <w:lang w:eastAsia="uk-UA"/>
        </w:rPr>
        <w:t>»,</w:t>
      </w:r>
      <w:r w:rsidRPr="00BD4780">
        <w:rPr>
          <w:rFonts w:ascii="Times New Roman" w:hAnsi="Times New Roman" w:cs="Times New Roman"/>
          <w:sz w:val="28"/>
          <w:szCs w:val="20"/>
          <w:lang w:eastAsia="uk-UA"/>
        </w:rPr>
        <w:t xml:space="preserve"> </w:t>
      </w:r>
      <w:r w:rsidRPr="00BE0B2E">
        <w:rPr>
          <w:rFonts w:ascii="Times New Roman" w:hAnsi="Times New Roman" w:cs="Times New Roman"/>
          <w:sz w:val="28"/>
          <w:szCs w:val="20"/>
          <w:lang w:eastAsia="uk-UA"/>
        </w:rPr>
        <w:t>Закон</w:t>
      </w:r>
      <w:r>
        <w:rPr>
          <w:rFonts w:ascii="Times New Roman" w:hAnsi="Times New Roman" w:cs="Times New Roman"/>
          <w:sz w:val="28"/>
          <w:szCs w:val="20"/>
          <w:lang w:eastAsia="uk-UA"/>
        </w:rPr>
        <w:t>ом</w:t>
      </w:r>
      <w:r w:rsidRPr="00BE0B2E">
        <w:rPr>
          <w:rFonts w:ascii="Times New Roman" w:hAnsi="Times New Roman" w:cs="Times New Roman"/>
          <w:sz w:val="28"/>
          <w:szCs w:val="20"/>
          <w:lang w:eastAsia="uk-UA"/>
        </w:rPr>
        <w:t xml:space="preserve"> Ре</w:t>
      </w:r>
      <w:r>
        <w:rPr>
          <w:rFonts w:ascii="Times New Roman" w:hAnsi="Times New Roman" w:cs="Times New Roman"/>
          <w:sz w:val="28"/>
          <w:szCs w:val="20"/>
          <w:lang w:eastAsia="uk-UA"/>
        </w:rPr>
        <w:t xml:space="preserve">спублики Крым от 30.12 2015 </w:t>
      </w:r>
      <w:r w:rsidRPr="00BE0B2E">
        <w:rPr>
          <w:rFonts w:ascii="Times New Roman" w:hAnsi="Times New Roman" w:cs="Times New Roman"/>
          <w:sz w:val="28"/>
          <w:szCs w:val="20"/>
          <w:lang w:eastAsia="uk-UA"/>
        </w:rPr>
        <w:t xml:space="preserve"> № 200-ЗРК/2015  «О погребении и похоронном деле в Республике Крым», </w:t>
      </w:r>
      <w:r w:rsidRPr="001D626B">
        <w:rPr>
          <w:rFonts w:ascii="Times New Roman" w:hAnsi="Times New Roman" w:cs="Times New Roman"/>
          <w:sz w:val="28"/>
          <w:szCs w:val="20"/>
          <w:lang w:eastAsia="uk-UA"/>
        </w:rPr>
        <w:t>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 местного значения в сфере погребения и похоронного дела  при Государственном Совете Республики Крым от 27.07.2018 года</w:t>
      </w:r>
    </w:p>
    <w:p w:rsidR="00785453" w:rsidRPr="00BE0B2E" w:rsidRDefault="00785453" w:rsidP="00785453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E0B2E">
        <w:rPr>
          <w:b/>
          <w:color w:val="000000" w:themeColor="text1"/>
          <w:sz w:val="28"/>
          <w:szCs w:val="28"/>
        </w:rPr>
        <w:t>ПОСТАНОВЛЯ</w:t>
      </w:r>
      <w:r w:rsidR="00BE0B2E" w:rsidRPr="00BE0B2E">
        <w:rPr>
          <w:b/>
          <w:color w:val="000000" w:themeColor="text1"/>
          <w:sz w:val="28"/>
          <w:szCs w:val="28"/>
        </w:rPr>
        <w:t>Ю</w:t>
      </w:r>
      <w:r w:rsidRPr="00BE0B2E">
        <w:rPr>
          <w:b/>
          <w:color w:val="000000" w:themeColor="text1"/>
          <w:sz w:val="28"/>
          <w:szCs w:val="28"/>
        </w:rPr>
        <w:t>:</w:t>
      </w:r>
    </w:p>
    <w:p w:rsidR="00785453" w:rsidRDefault="00BD4780" w:rsidP="00BD478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85453" w:rsidRPr="00F67B43">
        <w:rPr>
          <w:color w:val="000000" w:themeColor="text1"/>
          <w:sz w:val="28"/>
          <w:szCs w:val="28"/>
        </w:rPr>
        <w:t xml:space="preserve">Утвердить размер предоставляемого участка земли на территории кладбища для одиночного захоронения умерших (погибших) площадью </w:t>
      </w:r>
      <w:r w:rsidR="002E3983">
        <w:rPr>
          <w:color w:val="000000" w:themeColor="text1"/>
          <w:sz w:val="28"/>
          <w:szCs w:val="28"/>
        </w:rPr>
        <w:t>3 кв.м.</w:t>
      </w:r>
      <w:r w:rsidR="00BE0B2E">
        <w:rPr>
          <w:color w:val="000000" w:themeColor="text1"/>
          <w:sz w:val="28"/>
          <w:szCs w:val="28"/>
        </w:rPr>
        <w:t xml:space="preserve"> (1,5</w:t>
      </w:r>
      <w:r w:rsidR="00652A25">
        <w:rPr>
          <w:color w:val="000000" w:themeColor="text1"/>
          <w:sz w:val="28"/>
          <w:szCs w:val="28"/>
        </w:rPr>
        <w:t xml:space="preserve"> м </w:t>
      </w:r>
      <w:r w:rsidR="00BE0B2E">
        <w:rPr>
          <w:color w:val="000000" w:themeColor="text1"/>
          <w:sz w:val="28"/>
          <w:szCs w:val="28"/>
        </w:rPr>
        <w:t xml:space="preserve"> х 2</w:t>
      </w:r>
      <w:r w:rsidR="00652A25">
        <w:rPr>
          <w:color w:val="000000" w:themeColor="text1"/>
          <w:sz w:val="28"/>
          <w:szCs w:val="28"/>
        </w:rPr>
        <w:t>,0</w:t>
      </w:r>
      <w:r w:rsidR="00BE0B2E">
        <w:rPr>
          <w:color w:val="000000" w:themeColor="text1"/>
          <w:sz w:val="28"/>
          <w:szCs w:val="28"/>
        </w:rPr>
        <w:t xml:space="preserve"> м)</w:t>
      </w:r>
      <w:r w:rsidR="002E3983">
        <w:rPr>
          <w:color w:val="000000" w:themeColor="text1"/>
          <w:sz w:val="28"/>
          <w:szCs w:val="28"/>
        </w:rPr>
        <w:t>.</w:t>
      </w:r>
    </w:p>
    <w:p w:rsidR="00BD4780" w:rsidRDefault="00BD4780" w:rsidP="00BD47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rStyle w:val="3"/>
          <w:rFonts w:eastAsia="Arial Unicode MS"/>
          <w:sz w:val="28"/>
          <w:szCs w:val="28"/>
        </w:rPr>
      </w:pPr>
      <w:r>
        <w:rPr>
          <w:rFonts w:eastAsia="SimSun"/>
          <w:sz w:val="28"/>
          <w:szCs w:val="28"/>
        </w:rPr>
        <w:t>2.</w:t>
      </w:r>
      <w:r w:rsidR="001D626B" w:rsidRPr="001D626B">
        <w:t xml:space="preserve"> </w:t>
      </w:r>
      <w:r w:rsidR="001D626B" w:rsidRPr="001D626B">
        <w:rPr>
          <w:rFonts w:eastAsia="SimSun"/>
          <w:sz w:val="28"/>
          <w:szCs w:val="28"/>
        </w:rPr>
        <w:t xml:space="preserve">Обнародовать данное </w:t>
      </w:r>
      <w:proofErr w:type="gramStart"/>
      <w:r w:rsidR="001D626B" w:rsidRPr="001D626B">
        <w:rPr>
          <w:rFonts w:eastAsia="SimSun"/>
          <w:sz w:val="28"/>
          <w:szCs w:val="28"/>
        </w:rPr>
        <w:t>постановление  путем</w:t>
      </w:r>
      <w:proofErr w:type="gramEnd"/>
      <w:r w:rsidR="001D626B" w:rsidRPr="001D626B">
        <w:rPr>
          <w:rFonts w:eastAsia="SimSun"/>
          <w:sz w:val="28"/>
          <w:szCs w:val="28"/>
        </w:rPr>
        <w:t xml:space="preserve"> размещения на информационном стенде Березовского сельского поселения, расположенном по адресу: с. Березовка, ул. Гагарина, 52 и на официальном сайте Администрации  Березовского сельского  поселения с сети Интернет  (http:///berezovkassovet.ru/).</w:t>
      </w:r>
    </w:p>
    <w:p w:rsidR="00BD4780" w:rsidRPr="00451B4B" w:rsidRDefault="00BD4780" w:rsidP="00BD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</w:rPr>
        <w:t xml:space="preserve">3. </w:t>
      </w:r>
      <w:r w:rsidRPr="00451B4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451B4B">
        <w:rPr>
          <w:rFonts w:ascii="Times New Roman" w:hAnsi="Times New Roman" w:cs="Times New Roman"/>
          <w:sz w:val="28"/>
          <w:szCs w:val="28"/>
          <w:lang w:eastAsia="ru-RU"/>
        </w:rPr>
        <w:t>после официального опубликованию</w:t>
      </w:r>
      <w:proofErr w:type="gramEnd"/>
      <w:r w:rsidRPr="00451B4B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(обнародования). </w:t>
      </w:r>
    </w:p>
    <w:p w:rsidR="00BD4780" w:rsidRPr="00F076AC" w:rsidRDefault="00BD4780" w:rsidP="00BD47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76A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D4780" w:rsidRDefault="00BD4780" w:rsidP="00BD478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D4780" w:rsidRPr="00DB3C0F" w:rsidRDefault="00BD4780" w:rsidP="00BD4780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 w:rsidR="001D626B"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BD4780" w:rsidRPr="002C6845" w:rsidRDefault="00BD4780" w:rsidP="00BD478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BD4780" w:rsidRPr="002C6845" w:rsidRDefault="001D626B" w:rsidP="00BD478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BD4780" w:rsidRPr="002C6845">
        <w:rPr>
          <w:rFonts w:ascii="Times New Roman" w:hAnsi="Times New Roman"/>
          <w:sz w:val="28"/>
          <w:szCs w:val="28"/>
        </w:rPr>
        <w:t xml:space="preserve">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F21777" w:rsidRPr="00050023" w:rsidRDefault="00BD4780" w:rsidP="00BD4780">
      <w:pPr>
        <w:pStyle w:val="a3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16"/>
          <w:szCs w:val="16"/>
        </w:rPr>
      </w:pPr>
      <w:r w:rsidRPr="00BE0B2E">
        <w:rPr>
          <w:sz w:val="28"/>
          <w:szCs w:val="28"/>
        </w:rPr>
        <w:tab/>
      </w:r>
    </w:p>
    <w:p w:rsidR="00F1480B" w:rsidRDefault="00F1480B" w:rsidP="00F2177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1480B" w:rsidSect="00BD47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F085E5E"/>
    <w:multiLevelType w:val="hybridMultilevel"/>
    <w:tmpl w:val="C5DAECFC"/>
    <w:lvl w:ilvl="0" w:tplc="7AC2CD2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4B7"/>
    <w:rsid w:val="00013E82"/>
    <w:rsid w:val="0014197D"/>
    <w:rsid w:val="001D626B"/>
    <w:rsid w:val="002D2E49"/>
    <w:rsid w:val="002E3983"/>
    <w:rsid w:val="003A7E1F"/>
    <w:rsid w:val="003D403D"/>
    <w:rsid w:val="00442B47"/>
    <w:rsid w:val="005A56C1"/>
    <w:rsid w:val="005C299B"/>
    <w:rsid w:val="005C6A36"/>
    <w:rsid w:val="00615477"/>
    <w:rsid w:val="00652A25"/>
    <w:rsid w:val="0078234F"/>
    <w:rsid w:val="00785453"/>
    <w:rsid w:val="007D1BA5"/>
    <w:rsid w:val="007D74B7"/>
    <w:rsid w:val="00834291"/>
    <w:rsid w:val="00924590"/>
    <w:rsid w:val="009A0DAB"/>
    <w:rsid w:val="00AA402B"/>
    <w:rsid w:val="00BB3B1E"/>
    <w:rsid w:val="00BC03DC"/>
    <w:rsid w:val="00BD4780"/>
    <w:rsid w:val="00BE0B2E"/>
    <w:rsid w:val="00F1480B"/>
    <w:rsid w:val="00F20C46"/>
    <w:rsid w:val="00F21777"/>
    <w:rsid w:val="00F6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3B41-EFB0-4E0C-8626-3217A0F9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7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453"/>
    <w:rPr>
      <w:b/>
      <w:bCs/>
    </w:rPr>
  </w:style>
  <w:style w:type="character" w:styleId="a5">
    <w:name w:val="Hyperlink"/>
    <w:basedOn w:val="a0"/>
    <w:rsid w:val="00013E82"/>
    <w:rPr>
      <w:color w:val="0066CC"/>
      <w:u w:val="single"/>
    </w:rPr>
  </w:style>
  <w:style w:type="character" w:customStyle="1" w:styleId="3">
    <w:name w:val="Основной текст3"/>
    <w:rsid w:val="00013E8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No Spacing"/>
    <w:link w:val="a7"/>
    <w:uiPriority w:val="1"/>
    <w:qFormat/>
    <w:rsid w:val="00013E8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13E82"/>
  </w:style>
  <w:style w:type="paragraph" w:customStyle="1" w:styleId="Standard">
    <w:name w:val="Standard"/>
    <w:rsid w:val="00F217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D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78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478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3C2F76EF463BB4D9356784267071DAB816CA19D632CB4781CAA12226C5D15A792729E9A3BA57D5331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2018-09-04T06:29:00Z</cp:lastPrinted>
  <dcterms:created xsi:type="dcterms:W3CDTF">2018-08-10T10:16:00Z</dcterms:created>
  <dcterms:modified xsi:type="dcterms:W3CDTF">2018-10-03T07:25:00Z</dcterms:modified>
</cp:coreProperties>
</file>