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0814EBE3" wp14:editId="2F7F25C6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РЕСПУБЛИКА КРЫМ</w:t>
      </w: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БЕРЕЗОВСКИЙ СЕЛЬСКИЙ СОВЕТ</w:t>
      </w:r>
    </w:p>
    <w:p w:rsidR="00425588" w:rsidRDefault="00425588" w:rsidP="00425588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24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заседание  1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созыва</w:t>
      </w: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425588" w:rsidRDefault="00425588" w:rsidP="00425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5588" w:rsidRDefault="00425588" w:rsidP="0042558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10.03.2016г.                                          с. Березовка                                        № 229</w:t>
      </w:r>
    </w:p>
    <w:p w:rsidR="00425588" w:rsidRDefault="00425588" w:rsidP="00425588">
      <w:pPr>
        <w:widowControl w:val="0"/>
        <w:autoSpaceDE w:val="0"/>
        <w:spacing w:after="0" w:line="200" w:lineRule="exact"/>
        <w:ind w:right="-56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00" w:lineRule="exact"/>
        <w:ind w:right="-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00" w:lineRule="exact"/>
        <w:ind w:right="-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00" w:lineRule="exact"/>
        <w:ind w:right="-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16" w:lineRule="auto"/>
        <w:ind w:right="28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 утверждении Правил содержания вывесок, указателей улиц и номерных знаков на зданиях и сооружениях,</w:t>
      </w:r>
      <w:r w:rsidR="006D39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D392D" w:rsidRPr="006D392D">
        <w:rPr>
          <w:rFonts w:ascii="Times New Roman" w:hAnsi="Times New Roman"/>
          <w:b/>
          <w:bCs/>
          <w:i/>
          <w:sz w:val="28"/>
          <w:szCs w:val="28"/>
          <w:lang w:val="ru-RU"/>
        </w:rPr>
        <w:t>а также информационных стендов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расположенных в границах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>Березовского  сельского</w:t>
      </w:r>
      <w:proofErr w:type="gram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поселения</w:t>
      </w:r>
    </w:p>
    <w:p w:rsidR="00425588" w:rsidRDefault="00425588" w:rsidP="00425588">
      <w:pPr>
        <w:widowControl w:val="0"/>
        <w:autoSpaceDE w:val="0"/>
        <w:spacing w:after="0" w:line="32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67" w:firstLine="5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14 Федерального закона от 06.0.2003 № 131-ФЗ «Об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руководствуясь Уставом муниципального образования Березовское сельское поселение Раздольненского района Республики Крым,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Березовский  сельский совет </w:t>
      </w: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67" w:firstLine="5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25588" w:rsidRDefault="00425588" w:rsidP="00425588">
      <w:pPr>
        <w:widowControl w:val="0"/>
        <w:autoSpaceDE w:val="0"/>
        <w:spacing w:after="0" w:line="3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numPr>
          <w:ilvl w:val="0"/>
          <w:numId w:val="1"/>
        </w:numPr>
        <w:overflowPunct w:val="0"/>
        <w:autoSpaceDE w:val="0"/>
        <w:spacing w:after="0" w:line="20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Правила содержания вывесок, указателей улиц и номерных знаков на зданиях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сооружениях,</w:t>
      </w:r>
      <w:r w:rsidR="006D392D" w:rsidRPr="006D39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D392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D392D" w:rsidRPr="006D392D">
        <w:rPr>
          <w:rFonts w:ascii="Times New Roman" w:hAnsi="Times New Roman"/>
          <w:bCs/>
          <w:sz w:val="28"/>
          <w:szCs w:val="28"/>
          <w:lang w:val="ru-RU"/>
        </w:rPr>
        <w:t>а</w:t>
      </w:r>
      <w:proofErr w:type="gramEnd"/>
      <w:r w:rsidR="006D392D" w:rsidRPr="006D392D">
        <w:rPr>
          <w:rFonts w:ascii="Times New Roman" w:hAnsi="Times New Roman"/>
          <w:bCs/>
          <w:sz w:val="28"/>
          <w:szCs w:val="28"/>
          <w:lang w:val="ru-RU"/>
        </w:rPr>
        <w:t xml:space="preserve"> также информационных стендов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Березовского сельского поселения согласно приложению. </w:t>
      </w:r>
    </w:p>
    <w:p w:rsidR="00425588" w:rsidRDefault="00425588" w:rsidP="00425588">
      <w:pPr>
        <w:widowControl w:val="0"/>
        <w:autoSpaceDE w:val="0"/>
        <w:spacing w:after="0" w:line="33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Pr="00425588" w:rsidRDefault="00425588" w:rsidP="004255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25588">
        <w:rPr>
          <w:rFonts w:ascii="Times New Roman" w:hAnsi="Times New Roman"/>
          <w:sz w:val="28"/>
          <w:szCs w:val="28"/>
          <w:lang w:val="ru-RU" w:eastAsia="ru-RU"/>
        </w:rPr>
        <w:t xml:space="preserve">Решение опубликовать на сайте администрации Березовского сельского поселения Раздольненского района Республики Крым </w:t>
      </w:r>
      <w:proofErr w:type="gramStart"/>
      <w:r w:rsidRPr="00425588">
        <w:rPr>
          <w:rFonts w:ascii="Times New Roman" w:hAnsi="Times New Roman"/>
          <w:sz w:val="28"/>
          <w:szCs w:val="28"/>
          <w:lang w:val="ru-RU" w:eastAsia="ru-RU"/>
        </w:rPr>
        <w:t>( http://berezovkassovet.ru/</w:t>
      </w:r>
      <w:proofErr w:type="gramEnd"/>
      <w:r w:rsidRPr="00425588">
        <w:rPr>
          <w:rFonts w:ascii="Times New Roman" w:hAnsi="Times New Roman"/>
          <w:sz w:val="28"/>
          <w:szCs w:val="28"/>
          <w:lang w:val="ru-RU" w:eastAsia="ru-RU"/>
        </w:rPr>
        <w:t xml:space="preserve"> ) </w:t>
      </w:r>
    </w:p>
    <w:p w:rsidR="00425588" w:rsidRDefault="00425588" w:rsidP="00425588">
      <w:pPr>
        <w:widowControl w:val="0"/>
        <w:overflowPunct w:val="0"/>
        <w:autoSpaceDE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autoSpaceDE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after="0" w:line="29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3. Контроль за исполнением настоящего решения оставляю за собой.</w:t>
      </w:r>
    </w:p>
    <w:p w:rsidR="00425588" w:rsidRDefault="00425588" w:rsidP="00425588">
      <w:pPr>
        <w:widowControl w:val="0"/>
        <w:overflowPunct w:val="0"/>
        <w:autoSpaceDE w:val="0"/>
        <w:spacing w:after="0" w:line="232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 Решение вступает в силу со дня обнародования. </w:t>
      </w:r>
    </w:p>
    <w:p w:rsidR="00425588" w:rsidRDefault="00425588" w:rsidP="00425588">
      <w:pPr>
        <w:widowControl w:val="0"/>
        <w:autoSpaceDE w:val="0"/>
        <w:spacing w:after="0" w:line="32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32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32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Березовского                                                    </w:t>
      </w:r>
    </w:p>
    <w:p w:rsidR="00425588" w:rsidRDefault="00425588" w:rsidP="00425588">
      <w:pPr>
        <w:widowControl w:val="0"/>
        <w:tabs>
          <w:tab w:val="left" w:pos="5670"/>
        </w:tabs>
        <w:autoSpaceDE w:val="0"/>
        <w:spacing w:after="0" w:line="232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А.Б.Назар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25588" w:rsidRDefault="00425588" w:rsidP="00425588">
      <w:pPr>
        <w:widowControl w:val="0"/>
        <w:autoSpaceDE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tabs>
          <w:tab w:val="left" w:pos="8747"/>
        </w:tabs>
        <w:autoSpaceDE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425588" w:rsidRDefault="00425588" w:rsidP="00425588">
      <w:pPr>
        <w:suppressAutoHyphens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  <w:sectPr w:rsidR="00425588">
          <w:pgSz w:w="11906" w:h="16838"/>
          <w:pgMar w:top="1134" w:right="567" w:bottom="1134" w:left="1134" w:header="720" w:footer="720" w:gutter="0"/>
          <w:cols w:space="720"/>
        </w:sectPr>
      </w:pPr>
    </w:p>
    <w:p w:rsidR="00425588" w:rsidRDefault="00425588" w:rsidP="00425588">
      <w:pPr>
        <w:widowControl w:val="0"/>
        <w:autoSpaceDE w:val="0"/>
        <w:spacing w:after="0" w:line="27" w:lineRule="exact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Приложение      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к решению __24_заседания 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совета 1 созыва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right="-14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от _10.03.2016г. № _229_</w:t>
      </w:r>
    </w:p>
    <w:p w:rsidR="00425588" w:rsidRDefault="00425588" w:rsidP="00425588">
      <w:pPr>
        <w:widowControl w:val="0"/>
        <w:autoSpaceDE w:val="0"/>
        <w:spacing w:after="0" w:line="209" w:lineRule="exact"/>
        <w:ind w:right="-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ПРАВИЛА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left="187" w:right="520" w:firstLine="38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содержания вывесок, указателей улиц и номерных знаков на   </w:t>
      </w:r>
    </w:p>
    <w:p w:rsidR="00425588" w:rsidRDefault="00425588" w:rsidP="00425588">
      <w:pPr>
        <w:widowControl w:val="0"/>
        <w:overflowPunct w:val="0"/>
        <w:autoSpaceDE w:val="0"/>
        <w:spacing w:after="0" w:line="204" w:lineRule="auto"/>
        <w:ind w:left="187" w:right="520" w:firstLine="38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зданиях и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сооружениях,  а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также информационных стендов расположенных в границах  Березовского сельского поселения</w:t>
      </w:r>
    </w:p>
    <w:p w:rsidR="00425588" w:rsidRDefault="00425588" w:rsidP="00425588">
      <w:pPr>
        <w:widowControl w:val="0"/>
        <w:autoSpaceDE w:val="0"/>
        <w:spacing w:after="0" w:line="18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1.ОБЩИЕ ПОЛОЖЕНИЯ</w:t>
      </w:r>
    </w:p>
    <w:p w:rsidR="00425588" w:rsidRDefault="00425588" w:rsidP="00425588">
      <w:pPr>
        <w:widowControl w:val="0"/>
        <w:autoSpaceDE w:val="0"/>
        <w:spacing w:after="0" w:line="32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7" w:firstLine="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1.1.Настоящие Правила содержания вывесок, указателей улиц и номерных знаков на зданиях и сооружениях, а также  информационных стендов, расположенных в границах Березовского сельского поселения (далее - Правила) разработаны в соответствии со статьей 14 Федерального закона от 06.10.203 № 131-ФЗ « Об общих принципах организации местного самоуправления в Российской Федерации»,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с целью улучшения эстетики населенных пунктов Березовского сельского поселения и применения однообразной архитектурно-художественной концепции к элементам внешнего благоустройства.</w:t>
      </w: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7" w:firstLine="70"/>
        <w:jc w:val="both"/>
        <w:rPr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1.2.Правила устанавливают порядок организации установки и содержания вывесок и указателей, информационных стендов не содержащих сведений рекламного характера, информационных указателей с названиями улиц и номерами домов для организаций всех форм собственности и собственников объектов недвижимости на территории Березовского сельского поселения.</w:t>
      </w:r>
    </w:p>
    <w:p w:rsidR="00425588" w:rsidRDefault="00425588" w:rsidP="00425588">
      <w:pPr>
        <w:widowControl w:val="0"/>
        <w:overflowPunct w:val="0"/>
        <w:autoSpaceDE w:val="0"/>
        <w:spacing w:after="0" w:line="216" w:lineRule="auto"/>
        <w:jc w:val="both"/>
        <w:rPr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7" w:firstLine="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Знаками информации населенных пунктов являются: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-домовые знаки (аншлаги) с названиями улиц, их типами и номерами домов (земельных участков, зданий); наименованием территориальных единиц, географических названий, и другие наименования объектов градостроительной деятельности;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-номерные знаки (таблички) с нумерацией домов (участков), строений, указатели номеров подъездов с количеством квартир в подъезде;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-информационные стенды (щиты), которые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разрабатываются  для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размещения печатной и справочной информации, расписаний общественного транспорта, информации о деятельности органов местного самоуправления, социально значимой (не коммерческой) информации, предвыборных и агитационных материалов.</w:t>
      </w: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7" w:firstLine="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Формирование стандарта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знаков  сельской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информации предназначены для визуальной ориентации на территории населенного пункта, которые являются основой для дальнейшего развития эстетики предметно-пространственной среды сельского поселения.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1.4.Целями Правил являются: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создание необходимого уровня комфорта визуальной ориентации в сельском поселении;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обеспечение безопасности дорожного движения;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повышение комфортности и эстетических качеств среды сельского поселения;</w:t>
      </w:r>
    </w:p>
    <w:p w:rsidR="00425588" w:rsidRDefault="00425588" w:rsidP="00425588">
      <w:pPr>
        <w:widowControl w:val="0"/>
        <w:tabs>
          <w:tab w:val="left" w:pos="720"/>
        </w:tabs>
        <w:overflowPunct w:val="0"/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развитие визуальной информации сельского поселения.</w:t>
      </w:r>
    </w:p>
    <w:p w:rsidR="00425588" w:rsidRDefault="00425588" w:rsidP="00425588">
      <w:pPr>
        <w:widowControl w:val="0"/>
        <w:autoSpaceDE w:val="0"/>
        <w:spacing w:after="0" w:line="30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19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2.СОДЕРЖАНИЕ ВЫВЕСОК, УКАЗАТЕЛЕЙ УЛИЦ И НОМЕРНЫХ ЗНАКОВ НА ЗДАНИЯХ И СООРУЖЕНИЯХ</w:t>
      </w:r>
    </w:p>
    <w:p w:rsidR="00425588" w:rsidRDefault="00425588" w:rsidP="00425588">
      <w:pPr>
        <w:widowControl w:val="0"/>
        <w:autoSpaceDE w:val="0"/>
        <w:spacing w:after="0"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0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2.1.Вывески, указатели улиц и номерные знаки на зданиях и сооружениях размещаются на фасадах многоквартирных и жилых домов, зданий в соответствии со следующими требованиями:</w:t>
      </w:r>
    </w:p>
    <w:p w:rsidR="00425588" w:rsidRDefault="00425588" w:rsidP="00425588">
      <w:pPr>
        <w:widowControl w:val="0"/>
        <w:autoSpaceDE w:val="0"/>
        <w:spacing w:after="0" w:line="3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numPr>
          <w:ilvl w:val="0"/>
          <w:numId w:val="2"/>
        </w:numPr>
        <w:tabs>
          <w:tab w:val="left" w:pos="756"/>
        </w:tabs>
        <w:overflowPunct w:val="0"/>
        <w:autoSpaceDE w:val="0"/>
        <w:spacing w:after="0" w:line="20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Указатели полного наименования улицы, переулка устанавливаются на стенах зданий, расположенных на перекрестках, с обеих сторон здания. </w:t>
      </w:r>
    </w:p>
    <w:p w:rsidR="00425588" w:rsidRDefault="00425588" w:rsidP="00425588">
      <w:pPr>
        <w:widowControl w:val="0"/>
        <w:autoSpaceDE w:val="0"/>
        <w:spacing w:after="0" w:line="3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numPr>
          <w:ilvl w:val="0"/>
          <w:numId w:val="2"/>
        </w:numPr>
        <w:tabs>
          <w:tab w:val="left" w:pos="792"/>
        </w:tabs>
        <w:overflowPunct w:val="0"/>
        <w:autoSpaceDE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Номерные знаки располагают на левой стороне недвижимости, имеющих четные номера, на правой стороне объектов недвижимости, имеющих нечетные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номера(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левую и правую стороны следует принимать положение объекта, если смотреть на него по ходу движения от начала улицы, переулка). </w:t>
      </w:r>
    </w:p>
    <w:p w:rsidR="00425588" w:rsidRDefault="00425588" w:rsidP="00425588">
      <w:pPr>
        <w:widowControl w:val="0"/>
        <w:autoSpaceDE w:val="0"/>
        <w:spacing w:after="0" w:line="32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16" w:lineRule="auto"/>
        <w:ind w:left="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2.1.3.Номерные знаки на жилых домах многоэтажной застройки располагают с обеих сторон торцевого фасада, на углах, выходящих на проезжую часть главной улицы или внутриквартального проезда.</w:t>
      </w:r>
    </w:p>
    <w:p w:rsidR="00425588" w:rsidRDefault="00425588" w:rsidP="00425588">
      <w:pPr>
        <w:widowControl w:val="0"/>
        <w:autoSpaceDE w:val="0"/>
        <w:spacing w:after="0" w:line="30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196" w:lineRule="auto"/>
        <w:ind w:left="7" w:right="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2.1.4.Номерные знаки на отдельных нежилых строениях (корпусах) располагают на левой стороне главного фасада.</w:t>
      </w:r>
    </w:p>
    <w:p w:rsidR="00425588" w:rsidRDefault="00425588" w:rsidP="00425588">
      <w:pPr>
        <w:widowControl w:val="0"/>
        <w:autoSpaceDE w:val="0"/>
        <w:spacing w:after="0"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425588" w:rsidRDefault="00425588" w:rsidP="00425588">
      <w:pPr>
        <w:widowControl w:val="0"/>
        <w:numPr>
          <w:ilvl w:val="0"/>
          <w:numId w:val="3"/>
        </w:numPr>
        <w:tabs>
          <w:tab w:val="left" w:pos="764"/>
        </w:tabs>
        <w:overflowPunct w:val="0"/>
        <w:autoSpaceDE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Размер цифры номерного знака на многоэтажном доме- 35×25 см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 белый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цвет на синем поле), на жилых домах частного сектора - 20×15 см( белый цвет на синем поле), указателя наименования улицы, проспекта, переулка и других элементах уличной сети-70×20см. </w:t>
      </w:r>
    </w:p>
    <w:p w:rsidR="00425588" w:rsidRDefault="00425588" w:rsidP="00425588">
      <w:pPr>
        <w:widowControl w:val="0"/>
        <w:autoSpaceDE w:val="0"/>
        <w:spacing w:after="0" w:line="31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numPr>
          <w:ilvl w:val="0"/>
          <w:numId w:val="3"/>
        </w:numPr>
        <w:overflowPunct w:val="0"/>
        <w:autoSpaceDE w:val="0"/>
        <w:spacing w:after="0" w:line="20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Указатели и номерные знаки следует устанавливать на высоте от 2,5 до 3,5 от уровня земли, на расстоянии не более 1 метра от угла здания (многоэтажного) и на углу жилого дома, расположенного в частном секторе. </w:t>
      </w:r>
    </w:p>
    <w:p w:rsidR="00425588" w:rsidRDefault="00425588" w:rsidP="00425588">
      <w:pPr>
        <w:widowControl w:val="0"/>
        <w:autoSpaceDE w:val="0"/>
        <w:spacing w:after="0" w:line="30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numPr>
          <w:ilvl w:val="0"/>
          <w:numId w:val="4"/>
        </w:numPr>
        <w:tabs>
          <w:tab w:val="left" w:pos="507"/>
        </w:tabs>
        <w:overflowPunct w:val="0"/>
        <w:autoSpaceDE w:val="0"/>
        <w:spacing w:after="0" w:line="19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вывешивании новых указателей и номеров на зданиях все старые указатели и номера снимаются. </w:t>
      </w:r>
    </w:p>
    <w:p w:rsidR="00425588" w:rsidRDefault="00425588" w:rsidP="00425588">
      <w:pPr>
        <w:widowControl w:val="0"/>
        <w:autoSpaceDE w:val="0"/>
        <w:spacing w:after="0" w:line="31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numPr>
          <w:ilvl w:val="0"/>
          <w:numId w:val="4"/>
        </w:numPr>
        <w:tabs>
          <w:tab w:val="left" w:pos="524"/>
        </w:tabs>
        <w:overflowPunct w:val="0"/>
        <w:autoSpaceDE w:val="0"/>
        <w:spacing w:after="0" w:line="21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Порядковой нумерации подлежат все здания и домовладения независимо от их принадлежности, подчиненности и численности находящихся в них граждан. Подсобные и временные, приспособленные под жилье строения (сараи, кладовки, склады, котельные и другие) нумерации не подлежат. </w:t>
      </w:r>
    </w:p>
    <w:p w:rsidR="00425588" w:rsidRDefault="00425588" w:rsidP="00425588">
      <w:pPr>
        <w:widowControl w:val="0"/>
        <w:autoSpaceDE w:val="0"/>
        <w:spacing w:after="0" w:line="32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1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2.4.Таблички с указанием номеров подъездов многоквартирного дома,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улице.</w:t>
      </w:r>
    </w:p>
    <w:p w:rsidR="00425588" w:rsidRDefault="00425588" w:rsidP="00425588">
      <w:pPr>
        <w:widowControl w:val="0"/>
        <w:autoSpaceDE w:val="0"/>
        <w:spacing w:after="0" w:line="31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0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2.5.Таблички с номерами квартир следует устанавливать на двери каждой квартиры (при этом следует принимать сложившуюся для данного многоквартирного дома нумерацию квартир).</w:t>
      </w:r>
    </w:p>
    <w:p w:rsidR="00425588" w:rsidRDefault="00425588" w:rsidP="00425588">
      <w:pPr>
        <w:widowControl w:val="0"/>
        <w:autoSpaceDE w:val="0"/>
        <w:spacing w:after="0" w:line="3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0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2.6.Установка памятных досок на фасадах зданий, объясняющих названия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отдельных  улиц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иных элементов уличной сети допускается по решению Березовского</w:t>
      </w:r>
      <w:r>
        <w:rPr>
          <w:rFonts w:ascii="Times New Roman" w:hAnsi="Times New Roman"/>
          <w:color w:val="FF66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совета.</w:t>
      </w:r>
    </w:p>
    <w:p w:rsidR="00425588" w:rsidRDefault="00425588" w:rsidP="00425588">
      <w:pPr>
        <w:widowControl w:val="0"/>
        <w:autoSpaceDE w:val="0"/>
        <w:spacing w:after="0" w:line="323" w:lineRule="exact"/>
        <w:jc w:val="both"/>
        <w:rPr>
          <w:rFonts w:ascii="Times New Roman" w:hAnsi="Times New Roman"/>
          <w:color w:val="FF6600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28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2.7.Настоящие Правила распространяют свое действие на вывески,</w:t>
      </w:r>
      <w:r w:rsidR="003562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562E2">
        <w:rPr>
          <w:rFonts w:ascii="Times New Roman" w:hAnsi="Times New Roman"/>
          <w:sz w:val="28"/>
          <w:szCs w:val="28"/>
          <w:lang w:val="ru-RU"/>
        </w:rPr>
        <w:t>информационные стенды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 содержащие сведений рекламного характера. К вывескам, не содержащим сведений рекламного характера, в рамках настоящих Правил относятся информационные таблички юридических лиц и индивидуальных предпринимателей, имеющих целью извещение неопределенного круга лиц о фактическом местонахождении владельца вывески и (или) обозначении места входа, содержащие информацию: фирменное наименование предприятия, организационно- правовая форма, место нахождения юридического лица(индивидуального предпринимателя), режим работы предприятия.</w:t>
      </w:r>
    </w:p>
    <w:p w:rsidR="00425588" w:rsidRDefault="00425588" w:rsidP="00425588">
      <w:pPr>
        <w:widowControl w:val="0"/>
        <w:autoSpaceDE w:val="0"/>
        <w:spacing w:after="0" w:line="32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06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Вывеска должна располагаться с правой стороны и /или с левой стороны от входа в здание, в котором предприятие занимает на правах собственности или на правах аренды помещения.</w:t>
      </w:r>
    </w:p>
    <w:p w:rsidR="00425588" w:rsidRDefault="00425588" w:rsidP="00425588">
      <w:pPr>
        <w:widowControl w:val="0"/>
        <w:autoSpaceDE w:val="0"/>
        <w:spacing w:after="0" w:line="32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22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2.8.Поддержание в надлежащем состоянии табличек, уличных указателей с наименованиями улиц, номеров зданий, жилых домов возлагается на владельцев зданий и жилых домов.  В многоквартирных домах поддержание в надлежащем состоянии табличек, уличных указателей с наименованием улиц, номеров зданий, подъездов, перечисленных в настоящих Правилах,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флагодержателей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должны проводить организации, управляющие многоквартирным домом, товарищества собственников жилья либо организации, выбранные собственниками в качестве обслуживающих многоквартирный дом. Установка и поддержание в надлежащем состоянии вывесок и указателей, не содержащих сведений рекламного характера, возлагается на юридических лиц, индивидуальных предпринимателей, являющихся собственниками указанных вывесок и указателей. Установка и поддержание в надлежащем состоянии табличек с номерами квартир осуществляется собственниками, нанимателями квартир.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2.9. В местах массового скопления людей, населенные пункты   должны быть оборудованы информационными стендами.</w:t>
      </w:r>
    </w:p>
    <w:p w:rsidR="00425588" w:rsidRDefault="00425588" w:rsidP="00425588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Установка стендов осуществляется за счет средств сельского поселения. Место размещения конструкции согласовывается с главным архитектором Раздольненского района. </w:t>
      </w:r>
    </w:p>
    <w:p w:rsidR="00425588" w:rsidRDefault="00425588" w:rsidP="00425588">
      <w:pPr>
        <w:widowControl w:val="0"/>
        <w:tabs>
          <w:tab w:val="left" w:pos="720"/>
        </w:tabs>
        <w:overflowPunct w:val="0"/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425588" w:rsidRDefault="00425588" w:rsidP="00425588">
      <w:pPr>
        <w:widowControl w:val="0"/>
        <w:autoSpaceDE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autoSpaceDE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3.КОНТРОЛЬ ЗА ИСПОЛНЕНИЕМ ПРАВИЛ</w:t>
      </w:r>
    </w:p>
    <w:p w:rsidR="00425588" w:rsidRDefault="00425588" w:rsidP="00425588">
      <w:pPr>
        <w:widowControl w:val="0"/>
        <w:tabs>
          <w:tab w:val="left" w:pos="720"/>
        </w:tabs>
        <w:overflowPunct w:val="0"/>
        <w:autoSpaceDE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numPr>
          <w:ilvl w:val="0"/>
          <w:numId w:val="5"/>
        </w:numPr>
        <w:tabs>
          <w:tab w:val="left" w:pos="562"/>
        </w:tabs>
        <w:overflowPunct w:val="0"/>
        <w:autoSpaceDE w:val="0"/>
        <w:spacing w:after="0" w:line="20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Администрация Березовского сельского поселения осуществляет контроль в пределах своей компетенции за соблюдением физическими и юридическими лицами настоящих Правил. </w:t>
      </w:r>
    </w:p>
    <w:p w:rsidR="00425588" w:rsidRDefault="00425588" w:rsidP="00425588">
      <w:pPr>
        <w:widowControl w:val="0"/>
        <w:autoSpaceDE w:val="0"/>
        <w:spacing w:after="0" w:line="30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numPr>
          <w:ilvl w:val="0"/>
          <w:numId w:val="5"/>
        </w:numPr>
        <w:tabs>
          <w:tab w:val="left" w:pos="516"/>
        </w:tabs>
        <w:overflowPunct w:val="0"/>
        <w:autoSpaceDE w:val="0"/>
        <w:spacing w:after="0" w:line="196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Лица, допустившие нарушение Правил, несут ответственность в соответствии с законодательством Российской Федерации и Республики Крым. </w:t>
      </w:r>
    </w:p>
    <w:p w:rsidR="00425588" w:rsidRDefault="00425588" w:rsidP="00425588">
      <w:pPr>
        <w:widowControl w:val="0"/>
        <w:autoSpaceDE w:val="0"/>
        <w:spacing w:after="0"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196" w:lineRule="auto"/>
        <w:ind w:left="7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425588" w:rsidRDefault="00425588" w:rsidP="00425588">
      <w:pPr>
        <w:widowControl w:val="0"/>
        <w:overflowPunct w:val="0"/>
        <w:autoSpaceDE w:val="0"/>
        <w:spacing w:after="0" w:line="196" w:lineRule="auto"/>
        <w:ind w:left="7"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588" w:rsidRDefault="00425588" w:rsidP="00425588">
      <w:pPr>
        <w:widowControl w:val="0"/>
        <w:overflowPunct w:val="0"/>
        <w:autoSpaceDE w:val="0"/>
        <w:spacing w:after="0" w:line="196" w:lineRule="auto"/>
        <w:ind w:left="7"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  <w:r w:rsidRPr="006D392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</w:t>
      </w: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6D392D" w:rsidRDefault="006D392D" w:rsidP="006D392D">
      <w:pPr>
        <w:suppressAutoHyphens w:val="0"/>
        <w:spacing w:after="0" w:line="240" w:lineRule="auto"/>
        <w:ind w:right="-1"/>
        <w:rPr>
          <w:rFonts w:ascii="Times New Roman" w:hAnsi="Times New Roman"/>
          <w:sz w:val="24"/>
          <w:szCs w:val="24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FF5BFC" w:rsidRDefault="00FF5BFC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6D392D" w:rsidRPr="006D392D" w:rsidRDefault="006D392D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8"/>
          <w:szCs w:val="28"/>
          <w:lang w:val="ru-RU" w:eastAsia="ru-RU"/>
        </w:rPr>
      </w:pPr>
      <w:bookmarkStart w:id="3" w:name="_GoBack"/>
      <w:bookmarkEnd w:id="3"/>
      <w:r w:rsidRPr="006D392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Приложение</w:t>
      </w:r>
    </w:p>
    <w:p w:rsidR="006D392D" w:rsidRPr="006D392D" w:rsidRDefault="006D392D" w:rsidP="006D392D">
      <w:pPr>
        <w:widowControl w:val="0"/>
        <w:overflowPunct w:val="0"/>
        <w:autoSpaceDE w:val="0"/>
        <w:spacing w:after="0" w:line="216" w:lineRule="auto"/>
        <w:ind w:left="4248" w:right="2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6D392D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6D392D">
        <w:rPr>
          <w:rFonts w:ascii="Times New Roman" w:hAnsi="Times New Roman"/>
          <w:sz w:val="28"/>
          <w:szCs w:val="28"/>
          <w:lang w:val="ru-RU"/>
        </w:rPr>
        <w:t xml:space="preserve"> содержания вывесок, указателей улиц и номерных знаков на зданиях и сооружениях, расположенных в границах </w:t>
      </w:r>
      <w:proofErr w:type="gramStart"/>
      <w:r w:rsidRPr="006D392D">
        <w:rPr>
          <w:rFonts w:ascii="Times New Roman" w:hAnsi="Times New Roman"/>
          <w:sz w:val="28"/>
          <w:szCs w:val="28"/>
          <w:lang w:val="ru-RU"/>
        </w:rPr>
        <w:t>Березовского  сельского</w:t>
      </w:r>
      <w:proofErr w:type="gramEnd"/>
      <w:r w:rsidRPr="006D392D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6D392D" w:rsidRPr="006D392D" w:rsidRDefault="006D392D" w:rsidP="006D392D">
      <w:pPr>
        <w:suppressAutoHyphens w:val="0"/>
        <w:spacing w:after="0" w:line="240" w:lineRule="auto"/>
        <w:ind w:left="4248" w:right="-1" w:firstLine="708"/>
        <w:rPr>
          <w:rFonts w:ascii="Times New Roman" w:hAnsi="Times New Roman"/>
          <w:sz w:val="24"/>
          <w:szCs w:val="24"/>
          <w:lang w:val="ru-RU" w:eastAsia="ru-RU"/>
        </w:rPr>
      </w:pPr>
    </w:p>
    <w:p w:rsidR="003562E2" w:rsidRPr="003562E2" w:rsidRDefault="003562E2" w:rsidP="003562E2">
      <w:pPr>
        <w:suppressAutoHyphens w:val="0"/>
        <w:ind w:right="-2"/>
        <w:rPr>
          <w:rFonts w:ascii="Times New Roman" w:hAnsi="Times New Roman"/>
          <w:noProof/>
          <w:sz w:val="24"/>
          <w:szCs w:val="24"/>
          <w:lang w:val="ru-RU" w:eastAsia="en-US"/>
        </w:rPr>
      </w:pPr>
    </w:p>
    <w:p w:rsidR="003562E2" w:rsidRPr="003562E2" w:rsidRDefault="003562E2" w:rsidP="003562E2">
      <w:pPr>
        <w:suppressAutoHyphens w:val="0"/>
        <w:ind w:right="-2"/>
        <w:jc w:val="center"/>
        <w:rPr>
          <w:rFonts w:ascii="Times New Roman" w:hAnsi="Times New Roman"/>
          <w:b/>
          <w:caps/>
          <w:noProof/>
          <w:sz w:val="24"/>
          <w:szCs w:val="24"/>
          <w:lang w:val="ru-RU" w:eastAsia="en-US"/>
        </w:rPr>
      </w:pPr>
      <w:r w:rsidRPr="003562E2">
        <w:rPr>
          <w:rFonts w:ascii="Times New Roman" w:hAnsi="Times New Roman"/>
          <w:b/>
          <w:caps/>
          <w:noProof/>
          <w:sz w:val="24"/>
          <w:szCs w:val="24"/>
          <w:lang w:val="ru-RU" w:eastAsia="en-US"/>
        </w:rPr>
        <w:t>Перечень</w:t>
      </w:r>
    </w:p>
    <w:p w:rsidR="003562E2" w:rsidRPr="003562E2" w:rsidRDefault="003562E2" w:rsidP="003562E2">
      <w:pPr>
        <w:suppressAutoHyphens w:val="0"/>
        <w:ind w:right="-2"/>
        <w:jc w:val="center"/>
        <w:rPr>
          <w:rFonts w:ascii="Times New Roman" w:hAnsi="Times New Roman"/>
          <w:b/>
          <w:noProof/>
          <w:sz w:val="28"/>
          <w:szCs w:val="28"/>
          <w:lang w:val="ru-RU" w:eastAsia="en-US"/>
        </w:rPr>
      </w:pPr>
      <w:r w:rsidRPr="003562E2">
        <w:rPr>
          <w:rFonts w:ascii="Times New Roman" w:hAnsi="Times New Roman"/>
          <w:b/>
          <w:noProof/>
          <w:sz w:val="28"/>
          <w:szCs w:val="28"/>
          <w:lang w:val="ru-RU" w:eastAsia="en-US"/>
        </w:rPr>
        <w:t xml:space="preserve">населенных пунктов, которые  оборудованы  и которые необходимо оборудовать информационными стендами (щитами)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852"/>
        <w:gridCol w:w="2343"/>
        <w:gridCol w:w="2339"/>
      </w:tblGrid>
      <w:tr w:rsidR="003562E2" w:rsidRPr="003562E2" w:rsidTr="003562E2">
        <w:tc>
          <w:tcPr>
            <w:tcW w:w="811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3852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Наименование населенного пункта</w:t>
            </w:r>
          </w:p>
        </w:tc>
        <w:tc>
          <w:tcPr>
            <w:tcW w:w="2343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Адрес расположения</w:t>
            </w:r>
          </w:p>
        </w:tc>
        <w:tc>
          <w:tcPr>
            <w:tcW w:w="2339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Примечание</w:t>
            </w:r>
          </w:p>
        </w:tc>
      </w:tr>
      <w:tr w:rsidR="003562E2" w:rsidRPr="003562E2" w:rsidTr="003562E2">
        <w:tc>
          <w:tcPr>
            <w:tcW w:w="811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852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Березовка</w:t>
            </w:r>
          </w:p>
        </w:tc>
        <w:tc>
          <w:tcPr>
            <w:tcW w:w="2343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ул. Гагарина, 52</w:t>
            </w:r>
          </w:p>
        </w:tc>
        <w:tc>
          <w:tcPr>
            <w:tcW w:w="2339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оборудован</w:t>
            </w:r>
          </w:p>
        </w:tc>
      </w:tr>
      <w:tr w:rsidR="003562E2" w:rsidRPr="003562E2" w:rsidTr="003562E2">
        <w:tc>
          <w:tcPr>
            <w:tcW w:w="811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852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Нива</w:t>
            </w:r>
          </w:p>
        </w:tc>
        <w:tc>
          <w:tcPr>
            <w:tcW w:w="2343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ул. Ленина, 32</w:t>
            </w:r>
          </w:p>
        </w:tc>
        <w:tc>
          <w:tcPr>
            <w:tcW w:w="2339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оборудован</w:t>
            </w:r>
          </w:p>
        </w:tc>
      </w:tr>
      <w:tr w:rsidR="003562E2" w:rsidRPr="003562E2" w:rsidTr="003562E2">
        <w:tc>
          <w:tcPr>
            <w:tcW w:w="811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852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Ульяновка</w:t>
            </w:r>
          </w:p>
        </w:tc>
        <w:tc>
          <w:tcPr>
            <w:tcW w:w="2343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 xml:space="preserve">ул. </w:t>
            </w:r>
            <w:proofErr w:type="spellStart"/>
            <w:r w:rsidRPr="003562E2"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  <w:t>Джаманаклы</w:t>
            </w:r>
            <w:proofErr w:type="spellEnd"/>
          </w:p>
        </w:tc>
        <w:tc>
          <w:tcPr>
            <w:tcW w:w="2339" w:type="dxa"/>
          </w:tcPr>
          <w:p w:rsidR="003562E2" w:rsidRPr="003562E2" w:rsidRDefault="003562E2" w:rsidP="003562E2">
            <w:pPr>
              <w:suppressAutoHyphens w:val="0"/>
              <w:ind w:right="-2"/>
              <w:rPr>
                <w:rFonts w:ascii="Times New Roman" w:hAnsi="Times New Roman"/>
                <w:kern w:val="28"/>
                <w:sz w:val="28"/>
                <w:szCs w:val="28"/>
                <w:lang w:val="ru-RU" w:eastAsia="en-US"/>
              </w:rPr>
            </w:pPr>
          </w:p>
        </w:tc>
      </w:tr>
    </w:tbl>
    <w:p w:rsidR="003562E2" w:rsidRPr="003562E2" w:rsidRDefault="003562E2" w:rsidP="003562E2">
      <w:pPr>
        <w:suppressAutoHyphens w:val="0"/>
        <w:ind w:right="-2"/>
        <w:rPr>
          <w:i/>
          <w:kern w:val="28"/>
          <w:sz w:val="24"/>
          <w:szCs w:val="24"/>
          <w:lang w:val="ru-RU" w:eastAsia="en-US"/>
        </w:rPr>
      </w:pPr>
    </w:p>
    <w:p w:rsidR="003562E2" w:rsidRPr="003562E2" w:rsidRDefault="003562E2" w:rsidP="003562E2">
      <w:pPr>
        <w:suppressAutoHyphens w:val="0"/>
        <w:ind w:right="-2"/>
        <w:rPr>
          <w:i/>
          <w:kern w:val="28"/>
          <w:sz w:val="28"/>
          <w:szCs w:val="28"/>
          <w:lang w:val="ru-RU" w:eastAsia="en-US"/>
        </w:rPr>
      </w:pPr>
    </w:p>
    <w:p w:rsidR="006D392D" w:rsidRPr="006D392D" w:rsidRDefault="006D392D" w:rsidP="006D392D">
      <w:pPr>
        <w:suppressAutoHyphens w:val="0"/>
        <w:spacing w:after="0" w:line="240" w:lineRule="auto"/>
        <w:ind w:right="-2"/>
        <w:rPr>
          <w:rFonts w:ascii="Times New Roman" w:hAnsi="Times New Roman"/>
          <w:i/>
          <w:kern w:val="28"/>
          <w:sz w:val="28"/>
          <w:szCs w:val="28"/>
          <w:lang w:val="ru-RU" w:eastAsia="ru-RU"/>
        </w:rPr>
      </w:pPr>
    </w:p>
    <w:p w:rsidR="006D392D" w:rsidRPr="006D392D" w:rsidRDefault="006D392D" w:rsidP="006D392D">
      <w:pPr>
        <w:suppressAutoHyphens w:val="0"/>
        <w:spacing w:after="0" w:line="240" w:lineRule="auto"/>
        <w:ind w:right="-2"/>
        <w:rPr>
          <w:rFonts w:ascii="Times New Roman" w:hAnsi="Times New Roman"/>
          <w:i/>
          <w:kern w:val="28"/>
          <w:sz w:val="28"/>
          <w:szCs w:val="28"/>
          <w:lang w:val="ru-RU" w:eastAsia="ru-RU"/>
        </w:rPr>
      </w:pPr>
    </w:p>
    <w:p w:rsidR="006D392D" w:rsidRPr="006D392D" w:rsidRDefault="006D392D" w:rsidP="006D392D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010D30" w:rsidRPr="00425588" w:rsidRDefault="00010D30">
      <w:pPr>
        <w:rPr>
          <w:lang w:val="ru-RU"/>
        </w:rPr>
      </w:pPr>
    </w:p>
    <w:sectPr w:rsidR="00010D30" w:rsidRPr="00425588" w:rsidSect="00FF5B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2.1.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7" w:hanging="36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5"/>
    </w:lvlOverride>
  </w:num>
  <w:num w:numId="4">
    <w:abstractNumId w:val="2"/>
    <w:lvlOverride w:ilvl="0">
      <w:startOverride w:val="2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010D30"/>
    <w:rsid w:val="003562E2"/>
    <w:rsid w:val="00425588"/>
    <w:rsid w:val="006D392D"/>
    <w:rsid w:val="007952AA"/>
    <w:rsid w:val="00A82D30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CE33-867F-4076-88E0-B4E4B04E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88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5588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25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8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2018-03-21T14:40:00Z</cp:lastPrinted>
  <dcterms:created xsi:type="dcterms:W3CDTF">2016-03-31T08:37:00Z</dcterms:created>
  <dcterms:modified xsi:type="dcterms:W3CDTF">2018-03-21T14:41:00Z</dcterms:modified>
</cp:coreProperties>
</file>