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B2" w:rsidRPr="009E60B2" w:rsidRDefault="009E60B2" w:rsidP="00BC48B3">
      <w:pPr>
        <w:shd w:val="clear" w:color="auto" w:fill="FFFFFF"/>
        <w:spacing w:before="30" w:after="30"/>
        <w:ind w:left="30" w:right="30"/>
        <w:jc w:val="center"/>
        <w:outlineLvl w:val="2"/>
        <w:rPr>
          <w:rFonts w:ascii="Trebuchet MS" w:hAnsi="Trebuchet MS"/>
          <w:color w:val="00538C"/>
          <w:sz w:val="27"/>
          <w:szCs w:val="27"/>
        </w:rPr>
      </w:pPr>
      <w:r w:rsidRPr="009E60B2">
        <w:rPr>
          <w:rFonts w:ascii="Trebuchet MS" w:hAnsi="Trebuchet MS"/>
          <w:color w:val="00538C"/>
          <w:sz w:val="27"/>
          <w:szCs w:val="27"/>
        </w:rPr>
        <w:t xml:space="preserve">Отдел Министерства внутренних дел Российской Федерации по </w:t>
      </w:r>
      <w:bookmarkStart w:id="0" w:name="_GoBack"/>
      <w:bookmarkEnd w:id="0"/>
      <w:proofErr w:type="spellStart"/>
      <w:r w:rsidRPr="009E60B2">
        <w:rPr>
          <w:rFonts w:ascii="Trebuchet MS" w:hAnsi="Trebuchet MS"/>
          <w:color w:val="00538C"/>
          <w:sz w:val="27"/>
          <w:szCs w:val="27"/>
        </w:rPr>
        <w:t>Раздольненскому</w:t>
      </w:r>
      <w:proofErr w:type="spellEnd"/>
      <w:r w:rsidRPr="009E60B2">
        <w:rPr>
          <w:rFonts w:ascii="Trebuchet MS" w:hAnsi="Trebuchet MS"/>
          <w:color w:val="00538C"/>
          <w:sz w:val="27"/>
          <w:szCs w:val="27"/>
        </w:rPr>
        <w:t xml:space="preserve"> району информирует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Возрастание террористической угрозы в мире, развязывание вооруженных конфликтов в станах Ближнего Востока, происшедшие в нашей стране трагические события последнего времени вызвали необходимость принятия государством дополнительных мер по противодействию терроризму. 2 ноября 2013 года принят Федеральный закон № 302-ФЗ «О внесении изменений в отдельные законодательные акты РФ», которым введены дополнения в ряд статей Уголовного кодекса РФ, предусматривающих уголовную ответственность за совершение преступлений террористического характера. Если раньше уголовному преследованию подвергались лица за совершение террористических актов, склонение и вербовку для их совершения других граждан, публичные призывы к осуществлению террористической деятельности, то теперь этот перечень существенно расширен, а срок наказания увеличен, что продиктовано самим временем. Так в мае 2014 года Президентом Российской Федерации был подписан закон, ужесточающий уголовную и административную ответственность за преступления террористической, экстремистской направленности. Уголовная ответственность за преступления террористической направленности наступает с 14 лет.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Совершение преступления в целях пропаганды оправдания и поддержки терроризма теперь признается отягчающим обстоятельством.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Закон ужесточает наказание за призывы к терроризму и экстремизму в средствах массовой информации. Теперь средства массовой информации, распространяющие материалы экстремистского характера, должны будут заплатить штраф — от 100 тыс. до 1 млн. рублей. Штрафом будет караться оправдание любой экстремистской и террористической деятельности.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Уголовный кодекс РФ дополнен ст. 205.3, предусматривающей наказание до 20 лет лишения свободы за прохождение обучения в целях последующего занятия террористической деятельностью. Фигурантами уголовного дела могут быть лица, совершившие одно из преступлений, предусмотренных статьями 205.1, 206, 208, 211, 277, 278, 279, 360 и 361 настоящего Кодекса, в том числе приобретение знаний, практических умений и навыков в ходе занятий по физической и психологической подготовке, при изучении способов совершения указанных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- 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То есть фактически установлена уголовная ответственность за приготовление к террористической деятельности, не ожидая трагических последствий от нее.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 xml:space="preserve">Законодательство РФ предусматривает судебный порядок признания организации террористической. В случае принятия судом такого решения деятельность этой организации подлежит прекращению. Имеется федеральный список террористических организаций, деятельность которых судом запрещена. Многие из них носят международный характер. Если лицо прилагает усилия, </w:t>
      </w:r>
      <w:r>
        <w:rPr>
          <w:rFonts w:ascii="Trebuchet MS" w:hAnsi="Trebuchet MS"/>
          <w:color w:val="242424"/>
        </w:rPr>
        <w:lastRenderedPageBreak/>
        <w:t>направленные на осуществление дальнейшей деятельности такой организации, участвует в ней, то он может быть подвергнут по приговору суда наказанию до 20 лет лишения свободы, что предусмотрено ст. 205.5 УК РФ.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Кроме того, в ст. 208 УК РФ введена ответственность за участие в незаконных вооруженных формированиях на территории иностранных государств в целях, противоречащих интересам Российской Федерации. За эту деятельность установлено наказание до 6 лет лишения свободы по приговору суда именно Российской Федерации.</w:t>
      </w:r>
    </w:p>
    <w:p w:rsidR="009E60B2" w:rsidRDefault="009E60B2" w:rsidP="009E60B2">
      <w:pPr>
        <w:pStyle w:val="a3"/>
        <w:shd w:val="clear" w:color="auto" w:fill="FFFFFF"/>
        <w:jc w:val="both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Однако, согласно действующего законодательства РФ, лицо, совершившее преступление, предусмотренное вышеупомянутыми статьями, освобождается от уголовной ответственности, если оно сообщило органам власти о прохождении обучения, заведомо для обучающегося проводимого в целях осуществления террористической деятельности либо совершения одного из преступлений, предусмотренных статьями 205.1, 206, 208, 211, 277, 278, 279, 360 и 361 настоящего Кодекса, способствовало раскрытию совершенного преступления или выявлению других лиц, прошедших такое обучение, осуществлявших, организовавших или финансировавших такое обучение, а также мест его проведения и если в его действиях не содержится иного состава преступления. Эти положения закона позволяют дать шанс, прежде всего молодым людям, перешедшим в лагерь так называемых боевиков, вернуться к нормальной жизни.</w:t>
      </w:r>
    </w:p>
    <w:p w:rsidR="009E60B2" w:rsidRDefault="009E60B2" w:rsidP="009E60B2">
      <w:pPr>
        <w:pStyle w:val="a3"/>
        <w:shd w:val="clear" w:color="auto" w:fill="FFFFFF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 xml:space="preserve">Уголовно-процессуальным законодательством РФ расследование данных составов преступлений ввиду их особой опасности и тяжести последствий отнесено к </w:t>
      </w:r>
      <w:proofErr w:type="spellStart"/>
      <w:r>
        <w:rPr>
          <w:rFonts w:ascii="Trebuchet MS" w:hAnsi="Trebuchet MS"/>
          <w:color w:val="242424"/>
        </w:rPr>
        <w:t>подследственности</w:t>
      </w:r>
      <w:proofErr w:type="spellEnd"/>
      <w:r>
        <w:rPr>
          <w:rFonts w:ascii="Trebuchet MS" w:hAnsi="Trebuchet MS"/>
          <w:color w:val="242424"/>
        </w:rPr>
        <w:t xml:space="preserve"> следователей Следственного комитета РФ и органов ФСБ.</w:t>
      </w:r>
      <w:r>
        <w:rPr>
          <w:rFonts w:ascii="Trebuchet MS" w:hAnsi="Trebuchet MS"/>
          <w:color w:val="242424"/>
        </w:rPr>
        <w:br/>
      </w:r>
      <w:r>
        <w:rPr>
          <w:rFonts w:ascii="Trebuchet MS" w:hAnsi="Trebuchet MS"/>
          <w:color w:val="242424"/>
        </w:rPr>
        <w:br/>
      </w:r>
      <w:r>
        <w:rPr>
          <w:rStyle w:val="a4"/>
          <w:rFonts w:ascii="Trebuchet MS" w:hAnsi="Trebuchet MS"/>
          <w:color w:val="242424"/>
        </w:rPr>
        <w:t>Ст. специалист направления по связям со СМИ</w:t>
      </w:r>
      <w:r>
        <w:rPr>
          <w:rStyle w:val="apple-converted-space"/>
          <w:rFonts w:ascii="Trebuchet MS" w:hAnsi="Trebuchet MS"/>
          <w:i/>
          <w:iCs/>
          <w:color w:val="242424"/>
        </w:rPr>
        <w:t> </w:t>
      </w:r>
      <w:r>
        <w:rPr>
          <w:rFonts w:ascii="Trebuchet MS" w:hAnsi="Trebuchet MS"/>
          <w:i/>
          <w:iCs/>
          <w:color w:val="242424"/>
        </w:rPr>
        <w:br/>
      </w:r>
      <w:r>
        <w:rPr>
          <w:rStyle w:val="a4"/>
          <w:rFonts w:ascii="Trebuchet MS" w:hAnsi="Trebuchet MS"/>
          <w:color w:val="242424"/>
        </w:rPr>
        <w:t xml:space="preserve">ОМВД России по </w:t>
      </w:r>
      <w:proofErr w:type="spellStart"/>
      <w:r>
        <w:rPr>
          <w:rStyle w:val="a4"/>
          <w:rFonts w:ascii="Trebuchet MS" w:hAnsi="Trebuchet MS"/>
          <w:color w:val="242424"/>
        </w:rPr>
        <w:t>Раздольненскому</w:t>
      </w:r>
      <w:proofErr w:type="spellEnd"/>
      <w:r>
        <w:rPr>
          <w:rStyle w:val="a4"/>
          <w:rFonts w:ascii="Trebuchet MS" w:hAnsi="Trebuchet MS"/>
          <w:color w:val="242424"/>
        </w:rPr>
        <w:t xml:space="preserve"> району                                     Н.В. </w:t>
      </w:r>
      <w:proofErr w:type="spellStart"/>
      <w:r>
        <w:rPr>
          <w:rStyle w:val="a4"/>
          <w:rFonts w:ascii="Trebuchet MS" w:hAnsi="Trebuchet MS"/>
          <w:color w:val="242424"/>
        </w:rPr>
        <w:t>Крет</w:t>
      </w:r>
      <w:proofErr w:type="spellEnd"/>
    </w:p>
    <w:p w:rsidR="009E60B2" w:rsidRDefault="009E60B2" w:rsidP="009E60B2">
      <w:pPr>
        <w:pStyle w:val="a3"/>
        <w:shd w:val="clear" w:color="auto" w:fill="FFFFFF"/>
        <w:rPr>
          <w:rFonts w:ascii="Trebuchet MS" w:hAnsi="Trebuchet MS"/>
          <w:color w:val="242424"/>
        </w:rPr>
      </w:pPr>
      <w:r>
        <w:rPr>
          <w:rFonts w:ascii="Trebuchet MS" w:hAnsi="Trebuchet MS"/>
          <w:color w:val="242424"/>
        </w:rPr>
        <w:t> </w:t>
      </w:r>
    </w:p>
    <w:p w:rsidR="000C37DF" w:rsidRDefault="000C37DF"/>
    <w:sectPr w:rsidR="000C37DF" w:rsidSect="000C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0B2"/>
    <w:rsid w:val="00090336"/>
    <w:rsid w:val="000C37DF"/>
    <w:rsid w:val="00577291"/>
    <w:rsid w:val="009E60B2"/>
    <w:rsid w:val="00B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B87E2-26BC-49A9-A557-32FC87E3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3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E60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E60B2"/>
    <w:rPr>
      <w:i/>
      <w:iCs/>
    </w:rPr>
  </w:style>
  <w:style w:type="character" w:customStyle="1" w:styleId="apple-converted-space">
    <w:name w:val="apple-converted-space"/>
    <w:basedOn w:val="a0"/>
    <w:rsid w:val="009E60B2"/>
  </w:style>
  <w:style w:type="character" w:customStyle="1" w:styleId="30">
    <w:name w:val="Заголовок 3 Знак"/>
    <w:basedOn w:val="a0"/>
    <w:link w:val="3"/>
    <w:uiPriority w:val="9"/>
    <w:rsid w:val="009E60B2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5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2017-04-19T07:44:00Z</dcterms:created>
  <dcterms:modified xsi:type="dcterms:W3CDTF">2018-09-10T08:55:00Z</dcterms:modified>
</cp:coreProperties>
</file>