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7D" w:rsidRPr="008E3A98" w:rsidRDefault="0080787D" w:rsidP="008078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A98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0787D" w:rsidRPr="0080787D" w:rsidRDefault="0080787D" w:rsidP="0080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20"/>
          <w:szCs w:val="20"/>
          <w:lang w:eastAsia="ru-RU"/>
        </w:rPr>
      </w:pPr>
      <w:r w:rsidRPr="0080787D">
        <w:rPr>
          <w:rFonts w:ascii="Times New Roman" w:hAnsi="Times New Roman"/>
          <w:b/>
          <w:sz w:val="28"/>
          <w:szCs w:val="28"/>
        </w:rPr>
        <w:t>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590"/>
        <w:gridCol w:w="8160"/>
      </w:tblGrid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№ п/п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80787D" w:rsidRPr="00625E20" w:rsidRDefault="0080787D" w:rsidP="00807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80787D" w:rsidRPr="008E3A98" w:rsidRDefault="0080787D" w:rsidP="0080787D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80787D" w:rsidRPr="0080787D" w:rsidRDefault="0080787D" w:rsidP="0080787D">
            <w:pPr>
              <w:pStyle w:val="Default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Конечным результатом предоставления муниципальной услуги является:</w:t>
            </w:r>
          </w:p>
          <w:p w:rsidR="0080787D" w:rsidRPr="0080787D" w:rsidRDefault="0080787D" w:rsidP="0080787D">
            <w:pPr>
              <w:pStyle w:val="Default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предоставление земельного участка и выдача заключения о возможности признания объекта капитального строительства объектом индивидуального жилищного строительства;</w:t>
            </w:r>
          </w:p>
          <w:p w:rsidR="0080787D" w:rsidRPr="008E3A98" w:rsidRDefault="0080787D" w:rsidP="0080787D">
            <w:pPr>
              <w:pStyle w:val="Default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отказ в предоставлении земельного участка и выдаче заключения о возможности признания объекта капитального строительства объектом индивидуального жилищного строительства без дополнительного строительства.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80787D" w:rsidRPr="00625E20" w:rsidRDefault="0080787D" w:rsidP="0080787D">
            <w:pPr>
              <w:pStyle w:val="Default"/>
              <w:jc w:val="both"/>
              <w:rPr>
                <w:rFonts w:eastAsia="Calibri"/>
                <w:b/>
                <w:color w:val="FF0000"/>
              </w:rPr>
            </w:pPr>
            <w:r w:rsidRPr="0080787D">
              <w:rPr>
                <w:rFonts w:eastAsia="Calibri"/>
                <w:b/>
                <w:color w:val="auto"/>
              </w:rPr>
              <w:t>Срок предоставления муниципальной услуги составляет не более двух месяцев со дня поступления заявления и прилагаемых к нему документов в Администрацию.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Конституция Российской Федерации;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Гражданский кодекс Российской Федерации;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Градостроительный кодекс Российской Федерации;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27.07.2010 № 210-ФЗ “Об организации предоставления государственных и муниципальных услуг”;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06.10.2003 № 131-ФЗ “Об общих принципах организации местного самоуправления в Российской Федерации”;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24.07.2007 № 221-ФЗ «О государственном кадастре недвижимости»;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Постановление Совета министров Республики Крым от 12 мая 2015 г. N 252 "Об утверждении Порядка предоставления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строительства";</w:t>
            </w:r>
          </w:p>
          <w:p w:rsidR="0080787D" w:rsidRPr="0080787D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Устав Березовского сельского поселения;</w:t>
            </w:r>
          </w:p>
          <w:p w:rsidR="0080787D" w:rsidRPr="008E3A98" w:rsidRDefault="0080787D" w:rsidP="008078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иные законы и нормативные правовые акты Российской Федерации, субъекта РФ, муниципальные правовые акты.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года, и выдаче заключения о возможности признания ее объектом индивидуального жилищного строительства (далее - заявление) по форме согласно приложению 2 к настоящему Регламенту.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В заявлении указывается номер самовольной постройки, указанный в материалах инвентаризации объектов капитального строительства, расположенных в пределах самовольно занятых массивов Республики Крым, проведенной Министерством имущественных и земельных отношений Республики Крым совместно со Службой государственного строительного надзора Республики Крым, или сведения об учете самовольной постройки уполномоченным органом в установленном порядке и размещенных на информационных стендах уполномоченных органов.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К заявлению прилагаются следующие документы: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1) копия паспорта заявителя (всех страниц, имеющих записи) или иного документа, удостоверяющего в соответствии с законодательством Российской Федерации личность заявителя;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2) документ, удостоверяющий полномочия представителя заявителя, если с заявлением обращается представитель заявителя;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3) фотография самовольной постройки размером не менее 6 на 12 см с изображением главного и бокового фасадов;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4) схема расположения земельного участка на кадастровом плане территории - в случае если земельный участок предстоит образовать;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5) копия технического паспорта на объект недвижимого имущества;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lastRenderedPageBreak/>
              <w:t xml:space="preserve">6) копия выписки из Единого государственного реестра недвижимости на земельный участок (при наличии), - в случае если земельный участок образован;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7) копия кадастрового паспорта земельного участка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(при наличии), - в случае если земельный участок образован;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8) документы, подтверждающие подключение самовольной постройки к сетям инженерно-технического обеспечения и отсутствие задолженности по уплате соответствующих услуг (при наличии);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9) иные документы, подтверждающие владение, пользование объектом индивидуального жилищного строительства (при наличии).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Граждане, относящиеся к льготной категории, дополнительно к документам, указанным в пункте 2.6.1 настоящего регламента представляют: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1) копии документов, подтверждающих наличие правовых оснований на предоставление земельного участка;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2) копию документа, подтверждающего постоянное проживание заявителя на территории Березовского сельского поселения более 5 лет, предшествующих дате подачи заявления (если это не следует из представленной заявителем копии паспорта);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3) документы, подтверждающие состав семьи, в том числе: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свидетельство о браке, копии свидетельств о рождении детей, копии паспортов членов семьи; </w:t>
            </w:r>
          </w:p>
          <w:p w:rsidR="0080787D" w:rsidRPr="0080787D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 xml:space="preserve">4) расписку супруга (если имеется) об отсутствии недвижимого имущества по форме согласно приложению 2 к настоящему Регламенту; </w:t>
            </w:r>
          </w:p>
          <w:p w:rsidR="0080787D" w:rsidRPr="008E3A98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</w:rPr>
            </w:pPr>
            <w:r w:rsidRPr="0080787D">
              <w:rPr>
                <w:rFonts w:eastAsia="Calibri"/>
                <w:b/>
              </w:rPr>
              <w:t>5) расписку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настоящему Регламенту.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80787D" w:rsidRPr="00625E20" w:rsidRDefault="0080787D" w:rsidP="0080787D">
            <w:pPr>
              <w:pStyle w:val="Default"/>
              <w:ind w:firstLine="567"/>
              <w:jc w:val="both"/>
              <w:rPr>
                <w:rFonts w:eastAsia="Calibri"/>
                <w:b/>
                <w:color w:val="FF0000"/>
              </w:rPr>
            </w:pPr>
            <w:r w:rsidRPr="0080787D">
              <w:rPr>
                <w:rFonts w:eastAsia="Calibri"/>
                <w:b/>
                <w:color w:val="auto"/>
              </w:rPr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80787D" w:rsidRPr="0080787D" w:rsidRDefault="0080787D" w:rsidP="0080787D">
            <w:pPr>
              <w:tabs>
                <w:tab w:val="left" w:pos="7263"/>
              </w:tabs>
              <w:spacing w:line="239" w:lineRule="auto"/>
              <w:ind w:left="34" w:right="1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Оснований для приостановления предоставления муниципальной услуги не предусмотрено.</w:t>
            </w:r>
          </w:p>
          <w:p w:rsidR="0080787D" w:rsidRPr="0080787D" w:rsidRDefault="0080787D" w:rsidP="0080787D">
            <w:pPr>
              <w:tabs>
                <w:tab w:val="left" w:pos="7263"/>
              </w:tabs>
              <w:spacing w:line="239" w:lineRule="auto"/>
              <w:ind w:left="34" w:right="1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Основаниями для возврата заявления заявителю являются:</w:t>
            </w:r>
          </w:p>
          <w:p w:rsidR="0080787D" w:rsidRPr="0080787D" w:rsidRDefault="0080787D" w:rsidP="0080787D">
            <w:pPr>
              <w:tabs>
                <w:tab w:val="left" w:pos="7263"/>
              </w:tabs>
              <w:spacing w:line="239" w:lineRule="auto"/>
              <w:ind w:left="34" w:right="1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несоответствие заявления и прилагаемых к нему документов требованиям пункта 2.6.1. настоящего Административного регламента;</w:t>
            </w:r>
          </w:p>
          <w:p w:rsidR="0080787D" w:rsidRPr="0080787D" w:rsidRDefault="0080787D" w:rsidP="0080787D">
            <w:pPr>
              <w:tabs>
                <w:tab w:val="left" w:pos="7263"/>
              </w:tabs>
              <w:spacing w:line="239" w:lineRule="auto"/>
              <w:ind w:left="34" w:right="1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заявление подано в иной уполномоченный орган;</w:t>
            </w:r>
          </w:p>
          <w:p w:rsidR="0080787D" w:rsidRPr="008E3A98" w:rsidRDefault="0080787D" w:rsidP="0080787D">
            <w:pPr>
              <w:tabs>
                <w:tab w:val="left" w:pos="7263"/>
              </w:tabs>
              <w:spacing w:line="239" w:lineRule="auto"/>
              <w:ind w:left="34" w:right="1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к заявлению не приложены документы, предусмотренные пунктом 2.6.1 настоящего Административного регламента.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нами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принимаемыми в соответствии с ними иными </w:t>
            </w:r>
            <w:proofErr w:type="gramStart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нормативными  правовыми</w:t>
            </w:r>
            <w:proofErr w:type="gramEnd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80787D" w:rsidRPr="00725794" w:rsidRDefault="0080787D" w:rsidP="00C56C60">
            <w:pPr>
              <w:pStyle w:val="Default"/>
              <w:ind w:firstLine="567"/>
              <w:jc w:val="both"/>
              <w:rPr>
                <w:b/>
                <w:color w:val="auto"/>
              </w:rPr>
            </w:pPr>
            <w:r w:rsidRPr="00725794">
              <w:rPr>
                <w:b/>
                <w:color w:val="auto"/>
              </w:rPr>
              <w:t xml:space="preserve">Муниципальная услуга предоставляется бесплатно </w:t>
            </w:r>
          </w:p>
          <w:p w:rsidR="0080787D" w:rsidRPr="00625E20" w:rsidRDefault="0080787D" w:rsidP="00C56C60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80787D" w:rsidRPr="00725794" w:rsidRDefault="0080787D" w:rsidP="00C56C60">
            <w:pPr>
              <w:pStyle w:val="Default"/>
              <w:jc w:val="both"/>
              <w:rPr>
                <w:b/>
                <w:color w:val="auto"/>
              </w:rPr>
            </w:pPr>
            <w:r w:rsidRPr="00375644">
              <w:rPr>
                <w:color w:val="7030A0"/>
                <w:sz w:val="28"/>
                <w:szCs w:val="28"/>
              </w:rPr>
              <w:t xml:space="preserve"> </w:t>
            </w:r>
            <w:r w:rsidRPr="00725794">
              <w:rPr>
                <w:b/>
                <w:color w:val="auto"/>
              </w:rPr>
              <w:t xml:space="preserve">Максимальное время ожидания в очереди при подаче заявления о предоставлении муниципальной услуги не должно превышать 15 минут. </w:t>
            </w:r>
          </w:p>
          <w:p w:rsidR="0080787D" w:rsidRPr="008E3A98" w:rsidRDefault="0080787D" w:rsidP="00C56C60">
            <w:pPr>
              <w:ind w:right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Максимальное время ожидания в очереди на получение результата предоставления муниципальной услуги не должно превышать 15 минут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80787D" w:rsidRPr="00136DD8" w:rsidRDefault="0080787D" w:rsidP="00C56C60">
            <w:pPr>
              <w:ind w:right="3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 регистрируется в день поступления</w:t>
            </w: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которых предоставляются муниципальные услуги, местам для заполнения запросов </w:t>
            </w:r>
            <w:proofErr w:type="gramStart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676CB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2F5808">
              <w:rPr>
                <w:b/>
                <w:bCs/>
                <w:color w:val="auto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Прием заявителей осуществляется в Администрации.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номера кабинета;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фамилии и инициалов работников Администрации, осуществляющих прием.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В помещении Администрации должны быть оборудованные места для ожидания приема и возможности оформления документов.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Информация, касающаяся предоставления муниципальной услуги, должна располагаться на информационных стендах в Администрации.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На стендах размещается следующая информация: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общий режим работы Администрации;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номера телефонов работников Администрации, осуществляющих прием заявлений и заявителей;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текст Административного регламента;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бланк заявления о предоставлении муниципальной услуги;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lastRenderedPageBreak/>
              <w:t>- образец заполнения заявления о предоставлении муниципальной услуги;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перечень документов, необходимых для предоставления муниципальной услуги;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порядок получения консультаций.</w:t>
            </w: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      </w:r>
          </w:p>
          <w:p w:rsidR="0080787D" w:rsidRPr="008E3A98" w:rsidRDefault="0080787D" w:rsidP="00C56C6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Показателями оценки доступности услуги являются: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транспортная доступность к местам предоставления услуги (не более 10 минут ходьбы от остановки общественного транспорта);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размещение информации о порядке предоставления услуги на официальном сайте Администрации;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      </w:r>
            <w:proofErr w:type="spellStart"/>
            <w:r w:rsidRPr="002F5808">
              <w:rPr>
                <w:b/>
                <w:bCs/>
                <w:color w:val="auto"/>
              </w:rPr>
              <w:t>ассистивных</w:t>
            </w:r>
            <w:proofErr w:type="spellEnd"/>
            <w:r w:rsidRPr="002F5808">
              <w:rPr>
                <w:b/>
                <w:bCs/>
                <w:color w:val="auto"/>
              </w:rPr>
              <w:t xml:space="preserve"> и вспомогательных технологий, а также сменного кресла-коляски;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lastRenderedPageBreak/>
      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2F5808">
              <w:rPr>
                <w:b/>
                <w:bCs/>
                <w:color w:val="auto"/>
              </w:rPr>
              <w:t>сурдопереводчика</w:t>
            </w:r>
            <w:proofErr w:type="spellEnd"/>
            <w:r w:rsidRPr="002F5808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2F5808">
              <w:rPr>
                <w:b/>
                <w:bCs/>
                <w:color w:val="auto"/>
              </w:rPr>
              <w:t>тифлосурдопереводчика</w:t>
            </w:r>
            <w:proofErr w:type="spellEnd"/>
            <w:r w:rsidRPr="002F5808">
              <w:rPr>
                <w:b/>
                <w:bCs/>
                <w:color w:val="auto"/>
              </w:rPr>
              <w:t>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      </w:r>
          </w:p>
          <w:p w:rsidR="0080787D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</w:t>
            </w:r>
            <w:r>
              <w:rPr>
                <w:b/>
                <w:bCs/>
                <w:color w:val="auto"/>
              </w:rPr>
              <w:t>лида или в дистанционном режиме.</w:t>
            </w:r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</w:t>
            </w:r>
            <w:r w:rsidRPr="002F5808">
              <w:rPr>
                <w:b/>
                <w:bCs/>
                <w:color w:val="auto"/>
              </w:rPr>
              <w:lastRenderedPageBreak/>
              <w:t>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      </w:r>
          </w:p>
          <w:p w:rsidR="0080787D" w:rsidRPr="008E3A98" w:rsidRDefault="0080787D" w:rsidP="00C56C60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787D" w:rsidRPr="008E3A98" w:rsidTr="00C56C60">
        <w:tc>
          <w:tcPr>
            <w:tcW w:w="817" w:type="dxa"/>
          </w:tcPr>
          <w:p w:rsidR="0080787D" w:rsidRPr="008E3A98" w:rsidRDefault="0080787D" w:rsidP="00C56C6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услуг  в</w:t>
            </w:r>
            <w:proofErr w:type="gramEnd"/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1F4714" w:rsidRDefault="0080787D" w:rsidP="001F4714">
            <w:pPr>
              <w:ind w:right="-18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08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F5808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ьн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2F580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F580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ФЦ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2F5808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яется</w:t>
            </w:r>
            <w:r w:rsidRPr="002F5808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нали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pacing w:val="188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оглаш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Pr="002F5808">
              <w:rPr>
                <w:rFonts w:ascii="Times New Roman" w:eastAsia="Times New Roman" w:hAnsi="Times New Roman" w:cs="Times New Roman"/>
                <w:b/>
                <w:spacing w:val="187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pacing w:val="189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одейс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вии</w:t>
            </w:r>
            <w:r w:rsidRPr="002F5808">
              <w:rPr>
                <w:rFonts w:ascii="Times New Roman" w:eastAsia="Times New Roman" w:hAnsi="Times New Roman" w:cs="Times New Roman"/>
                <w:b/>
                <w:spacing w:val="187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ж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  <w:r w:rsidRPr="002F5808">
              <w:rPr>
                <w:rFonts w:ascii="Times New Roman" w:eastAsia="Times New Roman" w:hAnsi="Times New Roman" w:cs="Times New Roman"/>
                <w:b/>
                <w:spacing w:val="185"/>
                <w:sz w:val="24"/>
                <w:szCs w:val="24"/>
              </w:rPr>
              <w:t xml:space="preserve"> </w:t>
            </w:r>
            <w:proofErr w:type="gramStart"/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нис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="001F4714">
              <w:rPr>
                <w:rFonts w:ascii="Times New Roman" w:eastAsia="Times New Roman" w:hAnsi="Times New Roman" w:cs="Times New Roman"/>
                <w:b/>
                <w:spacing w:val="196"/>
                <w:sz w:val="24"/>
                <w:szCs w:val="24"/>
              </w:rPr>
              <w:t xml:space="preserve"> </w:t>
            </w:r>
            <w:r w:rsidR="001F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Березовского</w:t>
            </w:r>
            <w:proofErr w:type="gramEnd"/>
            <w:r w:rsidR="001F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Pr="002F5808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Pr="002F58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рстве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2F5808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 w:rsidRPr="002F5808">
              <w:rPr>
                <w:rFonts w:ascii="Times New Roman" w:eastAsia="Times New Roman" w:hAnsi="Times New Roman" w:cs="Times New Roman"/>
                <w:b/>
                <w:spacing w:val="113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«Мн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нкц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ьн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це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2F5808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r w:rsidRPr="002F5808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</w:t>
            </w:r>
            <w:r w:rsidRPr="002F5808">
              <w:rPr>
                <w:rFonts w:ascii="Times New Roman" w:eastAsia="Times New Roman" w:hAnsi="Times New Roman" w:cs="Times New Roman"/>
                <w:b/>
                <w:spacing w:val="192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pacing w:val="192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2F58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2F5808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2F5808">
              <w:rPr>
                <w:rFonts w:ascii="Times New Roman" w:eastAsia="Times New Roman" w:hAnsi="Times New Roman" w:cs="Times New Roman"/>
                <w:b/>
                <w:spacing w:val="190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алее</w:t>
            </w:r>
            <w:r w:rsidRPr="002F5808">
              <w:rPr>
                <w:rFonts w:ascii="Times New Roman" w:eastAsia="Times New Roman" w:hAnsi="Times New Roman" w:cs="Times New Roman"/>
                <w:b/>
                <w:spacing w:val="194"/>
                <w:sz w:val="24"/>
                <w:szCs w:val="24"/>
              </w:rPr>
              <w:t xml:space="preserve"> 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</w:t>
            </w:r>
            <w:r w:rsidRPr="002F58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глаш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о вз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F58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ейст</w:t>
            </w:r>
            <w:r w:rsidRPr="002F58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2F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ии).</w:t>
            </w:r>
          </w:p>
          <w:p w:rsidR="0080787D" w:rsidRPr="001F4714" w:rsidRDefault="0080787D" w:rsidP="001F4714">
            <w:pPr>
              <w:ind w:right="-18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714">
              <w:rPr>
                <w:rFonts w:ascii="Times New Roman" w:hAnsi="Times New Roman" w:cs="Times New Roman"/>
                <w:b/>
                <w:bCs/>
              </w:rPr>
              <w:t>Предоставление муниципальной услуги в МФЦ осуществляется в соответствии с Федеральным законом от 27.07.2010 № 210-ФЗ « 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  <w:bookmarkStart w:id="0" w:name="_GoBack"/>
            <w:bookmarkEnd w:id="0"/>
          </w:p>
          <w:p w:rsidR="0080787D" w:rsidRPr="002F5808" w:rsidRDefault="0080787D" w:rsidP="00C56C6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</w:p>
          <w:p w:rsidR="0080787D" w:rsidRPr="002F5808" w:rsidRDefault="0080787D" w:rsidP="00C56C6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F5808">
              <w:rPr>
                <w:b/>
                <w:bCs/>
                <w:color w:val="auto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</w:t>
            </w:r>
            <w:r w:rsidRPr="002F5808">
              <w:rPr>
                <w:b/>
                <w:bCs/>
                <w:color w:val="auto"/>
              </w:rPr>
              <w:lastRenderedPageBreak/>
              <w:t>информационные системы, составляющие информационно-технологическую и коммуникационную инфраструктуру.</w:t>
            </w:r>
          </w:p>
          <w:p w:rsidR="0080787D" w:rsidRPr="008E3A98" w:rsidRDefault="0080787D" w:rsidP="00C56C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787D" w:rsidRDefault="0080787D" w:rsidP="0080787D"/>
    <w:p w:rsidR="00A52BED" w:rsidRDefault="00A52BED"/>
    <w:sectPr w:rsidR="00A52BED" w:rsidSect="008E3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0"/>
    <w:rsid w:val="00014E60"/>
    <w:rsid w:val="001F4714"/>
    <w:rsid w:val="0080787D"/>
    <w:rsid w:val="00A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1C84-94AC-4D01-B8FF-0ADF092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2018-05-18T08:51:00Z</dcterms:created>
  <dcterms:modified xsi:type="dcterms:W3CDTF">2018-05-18T11:00:00Z</dcterms:modified>
</cp:coreProperties>
</file>